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8898" w:type="dxa"/>
        <w:tblInd w:w="80" w:type="dxa"/>
        <w:tblLayout w:type="fixed"/>
        <w:tblLook w:val="04A0" w:firstRow="1" w:lastRow="0" w:firstColumn="1" w:lastColumn="0" w:noHBand="0" w:noVBand="1"/>
      </w:tblPr>
      <w:tblGrid>
        <w:gridCol w:w="3572"/>
        <w:gridCol w:w="5326"/>
      </w:tblGrid>
      <w:tr w:rsidR="00274BAA" w14:paraId="6D9408F7" w14:textId="77777777" w:rsidTr="00E3741D">
        <w:trPr>
          <w:trHeight w:val="3191"/>
        </w:trPr>
        <w:tc>
          <w:tcPr>
            <w:tcW w:w="8898" w:type="dxa"/>
            <w:gridSpan w:val="2"/>
            <w:tcBorders>
              <w:top w:val="nil"/>
              <w:left w:val="nil"/>
              <w:bottom w:val="nil"/>
              <w:right w:val="nil"/>
            </w:tcBorders>
          </w:tcPr>
          <w:p w14:paraId="4E3F4DAF" w14:textId="77777777" w:rsidR="00274BAA" w:rsidRDefault="00274BAA" w:rsidP="00BA6A67">
            <w:pPr>
              <w:jc w:val="center"/>
            </w:pPr>
            <w:r>
              <w:rPr>
                <w:noProof/>
                <w:lang w:eastAsia="es-AR"/>
              </w:rPr>
              <w:drawing>
                <wp:inline distT="0" distB="0" distL="0" distR="0" wp14:anchorId="0D63D88F" wp14:editId="4A7793F4">
                  <wp:extent cx="1993556" cy="1823651"/>
                  <wp:effectExtent l="0" t="0" r="6985" b="571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825-105425.png"/>
                          <pic:cNvPicPr/>
                        </pic:nvPicPr>
                        <pic:blipFill>
                          <a:blip r:embed="rId9">
                            <a:extLst>
                              <a:ext uri="{28A0092B-C50C-407E-A947-70E740481C1C}">
                                <a14:useLocalDpi xmlns:a14="http://schemas.microsoft.com/office/drawing/2010/main" val="0"/>
                              </a:ext>
                            </a:extLst>
                          </a:blip>
                          <a:stretch>
                            <a:fillRect/>
                          </a:stretch>
                        </pic:blipFill>
                        <pic:spPr>
                          <a:xfrm>
                            <a:off x="0" y="0"/>
                            <a:ext cx="1995079" cy="1825044"/>
                          </a:xfrm>
                          <a:prstGeom prst="rect">
                            <a:avLst/>
                          </a:prstGeom>
                        </pic:spPr>
                      </pic:pic>
                    </a:graphicData>
                  </a:graphic>
                </wp:inline>
              </w:drawing>
            </w:r>
          </w:p>
        </w:tc>
      </w:tr>
      <w:tr w:rsidR="00274BAA" w:rsidRPr="00F7650E" w14:paraId="30AB8722" w14:textId="77777777" w:rsidTr="00E3741D">
        <w:trPr>
          <w:trHeight w:val="713"/>
        </w:trPr>
        <w:tc>
          <w:tcPr>
            <w:tcW w:w="8898" w:type="dxa"/>
            <w:gridSpan w:val="2"/>
            <w:tcBorders>
              <w:top w:val="nil"/>
              <w:left w:val="nil"/>
              <w:bottom w:val="nil"/>
              <w:right w:val="nil"/>
            </w:tcBorders>
          </w:tcPr>
          <w:p w14:paraId="6328D620" w14:textId="77777777" w:rsidR="00274BAA" w:rsidRPr="00F7650E" w:rsidRDefault="00274BAA" w:rsidP="00BA6A67">
            <w:pPr>
              <w:jc w:val="center"/>
              <w:rPr>
                <w:rFonts w:ascii="Broadway" w:hAnsi="Broadway"/>
                <w:color w:val="7030A0"/>
                <w:sz w:val="32"/>
                <w:szCs w:val="32"/>
              </w:rPr>
            </w:pPr>
            <w:r w:rsidRPr="00F7650E">
              <w:rPr>
                <w:rFonts w:ascii="Broadway" w:hAnsi="Broadway"/>
                <w:color w:val="7030A0"/>
                <w:sz w:val="32"/>
                <w:szCs w:val="32"/>
              </w:rPr>
              <w:t>INSTITUTO TÉCNICO SUPERIOR DE CERRITO</w:t>
            </w:r>
          </w:p>
        </w:tc>
      </w:tr>
      <w:tr w:rsidR="00274BAA" w:rsidRPr="00F7650E" w14:paraId="60354571" w14:textId="77777777" w:rsidTr="007425F0">
        <w:trPr>
          <w:trHeight w:val="1340"/>
        </w:trPr>
        <w:tc>
          <w:tcPr>
            <w:tcW w:w="8898" w:type="dxa"/>
            <w:gridSpan w:val="2"/>
            <w:tcBorders>
              <w:top w:val="nil"/>
              <w:left w:val="nil"/>
              <w:bottom w:val="nil"/>
              <w:right w:val="nil"/>
            </w:tcBorders>
          </w:tcPr>
          <w:p w14:paraId="3F6BE058" w14:textId="77777777" w:rsidR="00274BAA" w:rsidRPr="00F7650E" w:rsidRDefault="00274BAA" w:rsidP="00BA6A67">
            <w:pPr>
              <w:jc w:val="center"/>
              <w:rPr>
                <w:rFonts w:ascii="Broadway" w:hAnsi="Broadway"/>
                <w:color w:val="7030A0"/>
                <w:sz w:val="28"/>
                <w:szCs w:val="28"/>
              </w:rPr>
            </w:pPr>
            <w:r w:rsidRPr="00F7650E">
              <w:rPr>
                <w:rFonts w:ascii="Broadway" w:hAnsi="Broadway"/>
                <w:color w:val="7030A0"/>
                <w:sz w:val="28"/>
                <w:szCs w:val="28"/>
              </w:rPr>
              <w:t>Prof. De Educación Primaria</w:t>
            </w:r>
          </w:p>
          <w:p w14:paraId="288A6444" w14:textId="77777777" w:rsidR="00274BAA" w:rsidRPr="00F7650E" w:rsidRDefault="00274BAA" w:rsidP="00BA6A67">
            <w:pPr>
              <w:jc w:val="center"/>
              <w:rPr>
                <w:rFonts w:ascii="Broadway" w:hAnsi="Broadway"/>
                <w:color w:val="7030A0"/>
                <w:sz w:val="28"/>
                <w:szCs w:val="28"/>
              </w:rPr>
            </w:pPr>
            <w:r w:rsidRPr="00F7650E">
              <w:rPr>
                <w:rFonts w:ascii="Broadway" w:hAnsi="Broadway"/>
                <w:color w:val="7030A0"/>
                <w:sz w:val="28"/>
                <w:szCs w:val="28"/>
              </w:rPr>
              <w:t>3</w:t>
            </w:r>
            <w:r w:rsidRPr="00F7650E">
              <w:rPr>
                <w:rFonts w:ascii="Broadway" w:hAnsi="Broadway"/>
                <w:color w:val="7030A0"/>
                <w:sz w:val="28"/>
                <w:szCs w:val="28"/>
                <w:vertAlign w:val="superscript"/>
              </w:rPr>
              <w:t>er</w:t>
            </w:r>
            <w:r w:rsidRPr="00F7650E">
              <w:rPr>
                <w:rFonts w:ascii="Broadway" w:hAnsi="Broadway"/>
                <w:color w:val="7030A0"/>
                <w:sz w:val="28"/>
                <w:szCs w:val="28"/>
              </w:rPr>
              <w:t xml:space="preserve"> Año</w:t>
            </w:r>
          </w:p>
        </w:tc>
      </w:tr>
      <w:tr w:rsidR="00274BAA" w:rsidRPr="00F7650E" w14:paraId="08C8B88B" w14:textId="77777777" w:rsidTr="00E3741D">
        <w:trPr>
          <w:trHeight w:val="836"/>
        </w:trPr>
        <w:tc>
          <w:tcPr>
            <w:tcW w:w="3572" w:type="dxa"/>
            <w:tcBorders>
              <w:top w:val="nil"/>
              <w:left w:val="nil"/>
              <w:bottom w:val="nil"/>
              <w:right w:val="nil"/>
            </w:tcBorders>
          </w:tcPr>
          <w:p w14:paraId="76B5D77D" w14:textId="77777777" w:rsidR="00274BAA" w:rsidRPr="00F7650E" w:rsidRDefault="00274BAA" w:rsidP="00BA6A67">
            <w:pPr>
              <w:rPr>
                <w:rFonts w:ascii="Broadway" w:hAnsi="Broadway"/>
                <w:color w:val="7030A0"/>
                <w:sz w:val="28"/>
                <w:szCs w:val="28"/>
              </w:rPr>
            </w:pPr>
            <w:r w:rsidRPr="00F7650E">
              <w:rPr>
                <w:rFonts w:ascii="Broadway" w:hAnsi="Broadway"/>
                <w:color w:val="7030A0"/>
                <w:sz w:val="28"/>
                <w:szCs w:val="28"/>
              </w:rPr>
              <w:t>Cátedra:</w:t>
            </w:r>
          </w:p>
        </w:tc>
        <w:tc>
          <w:tcPr>
            <w:tcW w:w="5326" w:type="dxa"/>
            <w:tcBorders>
              <w:top w:val="nil"/>
              <w:left w:val="nil"/>
              <w:bottom w:val="nil"/>
              <w:right w:val="nil"/>
            </w:tcBorders>
          </w:tcPr>
          <w:p w14:paraId="3918D5A4" w14:textId="77777777" w:rsidR="00274BAA" w:rsidRPr="00F7650E" w:rsidRDefault="00274BAA" w:rsidP="00BA6A67">
            <w:pPr>
              <w:rPr>
                <w:rFonts w:ascii="Berlin Sans FB Demi" w:hAnsi="Berlin Sans FB Demi"/>
                <w:color w:val="002060"/>
                <w:sz w:val="28"/>
                <w:szCs w:val="28"/>
              </w:rPr>
            </w:pPr>
            <w:r w:rsidRPr="00274BAA">
              <w:rPr>
                <w:rFonts w:ascii="Berlin Sans FB Demi" w:hAnsi="Berlin Sans FB Demi"/>
                <w:color w:val="002060"/>
                <w:sz w:val="28"/>
                <w:szCs w:val="28"/>
              </w:rPr>
              <w:t xml:space="preserve">UDI- Ruralidad. Integración e </w:t>
            </w:r>
            <w:bookmarkStart w:id="0" w:name="_GoBack"/>
            <w:bookmarkEnd w:id="0"/>
            <w:r w:rsidRPr="00274BAA">
              <w:rPr>
                <w:rFonts w:ascii="Berlin Sans FB Demi" w:hAnsi="Berlin Sans FB Demi"/>
                <w:color w:val="002060"/>
                <w:sz w:val="28"/>
                <w:szCs w:val="28"/>
              </w:rPr>
              <w:t>inclusión educativa</w:t>
            </w:r>
          </w:p>
        </w:tc>
      </w:tr>
      <w:tr w:rsidR="00274BAA" w:rsidRPr="00F7650E" w14:paraId="4682607B" w14:textId="77777777" w:rsidTr="00E3741D">
        <w:trPr>
          <w:trHeight w:val="565"/>
        </w:trPr>
        <w:tc>
          <w:tcPr>
            <w:tcW w:w="3572" w:type="dxa"/>
            <w:tcBorders>
              <w:top w:val="nil"/>
              <w:left w:val="nil"/>
              <w:bottom w:val="nil"/>
              <w:right w:val="nil"/>
            </w:tcBorders>
          </w:tcPr>
          <w:p w14:paraId="175C564F" w14:textId="77777777" w:rsidR="00274BAA" w:rsidRPr="00F7650E" w:rsidRDefault="00274BAA" w:rsidP="00BA6A67">
            <w:pPr>
              <w:rPr>
                <w:color w:val="7030A0"/>
              </w:rPr>
            </w:pPr>
            <w:r w:rsidRPr="00F7650E">
              <w:rPr>
                <w:rFonts w:ascii="Broadway" w:hAnsi="Broadway"/>
                <w:color w:val="7030A0"/>
                <w:sz w:val="28"/>
                <w:szCs w:val="28"/>
              </w:rPr>
              <w:t>Profesora:</w:t>
            </w:r>
          </w:p>
        </w:tc>
        <w:tc>
          <w:tcPr>
            <w:tcW w:w="5326" w:type="dxa"/>
            <w:tcBorders>
              <w:top w:val="nil"/>
              <w:left w:val="nil"/>
              <w:bottom w:val="nil"/>
              <w:right w:val="nil"/>
            </w:tcBorders>
          </w:tcPr>
          <w:p w14:paraId="4C67D5D0" w14:textId="511CEC72" w:rsidR="00274BAA" w:rsidRPr="00F7650E" w:rsidRDefault="00E3741D" w:rsidP="00E3741D">
            <w:pPr>
              <w:rPr>
                <w:color w:val="002060"/>
              </w:rPr>
            </w:pPr>
            <w:proofErr w:type="spellStart"/>
            <w:r>
              <w:rPr>
                <w:rFonts w:ascii="Berlin Sans FB Demi" w:hAnsi="Berlin Sans FB Demi"/>
                <w:color w:val="002060"/>
                <w:sz w:val="28"/>
                <w:szCs w:val="28"/>
              </w:rPr>
              <w:t>B</w:t>
            </w:r>
            <w:r w:rsidRPr="00E3741D">
              <w:rPr>
                <w:rFonts w:ascii="Berlin Sans FB Demi" w:hAnsi="Berlin Sans FB Demi"/>
                <w:color w:val="002060"/>
                <w:sz w:val="28"/>
                <w:szCs w:val="28"/>
              </w:rPr>
              <w:t>attisti</w:t>
            </w:r>
            <w:proofErr w:type="spellEnd"/>
            <w:r w:rsidRPr="00E3741D">
              <w:rPr>
                <w:rFonts w:ascii="Berlin Sans FB Demi" w:hAnsi="Berlin Sans FB Demi"/>
                <w:color w:val="002060"/>
                <w:sz w:val="28"/>
                <w:szCs w:val="28"/>
              </w:rPr>
              <w:t xml:space="preserve"> </w:t>
            </w:r>
            <w:r w:rsidR="0035237E" w:rsidRPr="0035237E">
              <w:rPr>
                <w:rFonts w:ascii="Berlin Sans FB Demi" w:hAnsi="Berlin Sans FB Demi"/>
                <w:color w:val="002060"/>
                <w:sz w:val="28"/>
                <w:szCs w:val="28"/>
              </w:rPr>
              <w:t>Claudia</w:t>
            </w:r>
          </w:p>
        </w:tc>
      </w:tr>
      <w:tr w:rsidR="00274BAA" w:rsidRPr="00F7650E" w14:paraId="4D11F398" w14:textId="77777777" w:rsidTr="00E3741D">
        <w:trPr>
          <w:trHeight w:val="1126"/>
        </w:trPr>
        <w:tc>
          <w:tcPr>
            <w:tcW w:w="3572" w:type="dxa"/>
            <w:tcBorders>
              <w:top w:val="nil"/>
              <w:left w:val="nil"/>
              <w:bottom w:val="nil"/>
              <w:right w:val="nil"/>
            </w:tcBorders>
          </w:tcPr>
          <w:p w14:paraId="12BC394F" w14:textId="77777777" w:rsidR="00274BAA" w:rsidRPr="00F7650E" w:rsidRDefault="00E3741D" w:rsidP="00BA6A67">
            <w:pPr>
              <w:rPr>
                <w:color w:val="7030A0"/>
              </w:rPr>
            </w:pPr>
            <w:r>
              <w:rPr>
                <w:rFonts w:ascii="Broadway" w:hAnsi="Broadway"/>
                <w:color w:val="7030A0"/>
                <w:sz w:val="28"/>
                <w:szCs w:val="28"/>
              </w:rPr>
              <w:t>Trabajo Práctico N° 1</w:t>
            </w:r>
            <w:r w:rsidR="00274BAA" w:rsidRPr="00F7650E">
              <w:rPr>
                <w:rFonts w:ascii="Broadway" w:hAnsi="Broadway"/>
                <w:color w:val="7030A0"/>
                <w:sz w:val="28"/>
                <w:szCs w:val="28"/>
              </w:rPr>
              <w:t>:</w:t>
            </w:r>
          </w:p>
        </w:tc>
        <w:tc>
          <w:tcPr>
            <w:tcW w:w="5326" w:type="dxa"/>
            <w:tcBorders>
              <w:top w:val="nil"/>
              <w:left w:val="nil"/>
              <w:bottom w:val="nil"/>
              <w:right w:val="nil"/>
            </w:tcBorders>
          </w:tcPr>
          <w:p w14:paraId="59EF5162" w14:textId="77777777" w:rsidR="00274BAA" w:rsidRPr="00F7650E" w:rsidRDefault="00E3741D" w:rsidP="00E3741D">
            <w:pPr>
              <w:rPr>
                <w:color w:val="002060"/>
              </w:rPr>
            </w:pPr>
            <w:r w:rsidRPr="00E3741D">
              <w:rPr>
                <w:rFonts w:ascii="Berlin Sans FB Demi" w:hAnsi="Berlin Sans FB Demi"/>
                <w:color w:val="002060"/>
                <w:sz w:val="28"/>
                <w:szCs w:val="28"/>
              </w:rPr>
              <w:t>“Las Nuevas Ruralidades en América Latina.  Educación Rural y el Rol docente”</w:t>
            </w:r>
          </w:p>
        </w:tc>
      </w:tr>
      <w:tr w:rsidR="00274BAA" w:rsidRPr="00F7650E" w14:paraId="4DDE6C1A" w14:textId="77777777" w:rsidTr="00E3741D">
        <w:trPr>
          <w:trHeight w:val="707"/>
        </w:trPr>
        <w:tc>
          <w:tcPr>
            <w:tcW w:w="3572" w:type="dxa"/>
            <w:tcBorders>
              <w:top w:val="nil"/>
              <w:left w:val="nil"/>
              <w:bottom w:val="nil"/>
              <w:right w:val="nil"/>
            </w:tcBorders>
          </w:tcPr>
          <w:p w14:paraId="44BAE3A3" w14:textId="77777777" w:rsidR="00274BAA" w:rsidRPr="00F7650E" w:rsidRDefault="00274BAA" w:rsidP="00BA6A67">
            <w:pPr>
              <w:rPr>
                <w:color w:val="7030A0"/>
              </w:rPr>
            </w:pPr>
            <w:r w:rsidRPr="00F7650E">
              <w:rPr>
                <w:rFonts w:ascii="Broadway" w:hAnsi="Broadway"/>
                <w:color w:val="7030A0"/>
                <w:sz w:val="28"/>
                <w:szCs w:val="28"/>
              </w:rPr>
              <w:t>Estudiante</w:t>
            </w:r>
            <w:r w:rsidR="00E3741D">
              <w:rPr>
                <w:rFonts w:ascii="Broadway" w:hAnsi="Broadway"/>
                <w:color w:val="7030A0"/>
                <w:sz w:val="28"/>
                <w:szCs w:val="28"/>
              </w:rPr>
              <w:t>s</w:t>
            </w:r>
            <w:r w:rsidRPr="00F7650E">
              <w:rPr>
                <w:rFonts w:ascii="Broadway" w:hAnsi="Broadway"/>
                <w:color w:val="7030A0"/>
                <w:sz w:val="28"/>
                <w:szCs w:val="28"/>
              </w:rPr>
              <w:t>:</w:t>
            </w:r>
          </w:p>
        </w:tc>
        <w:tc>
          <w:tcPr>
            <w:tcW w:w="5326" w:type="dxa"/>
            <w:tcBorders>
              <w:top w:val="nil"/>
              <w:left w:val="nil"/>
              <w:bottom w:val="nil"/>
              <w:right w:val="nil"/>
            </w:tcBorders>
          </w:tcPr>
          <w:p w14:paraId="50BBC0C0" w14:textId="77777777" w:rsidR="00274BAA" w:rsidRPr="00F7650E" w:rsidRDefault="00E3741D" w:rsidP="00BA6A67">
            <w:pPr>
              <w:rPr>
                <w:color w:val="002060"/>
              </w:rPr>
            </w:pPr>
            <w:r>
              <w:rPr>
                <w:rFonts w:ascii="Berlin Sans FB Demi" w:hAnsi="Berlin Sans FB Demi"/>
                <w:color w:val="002060"/>
                <w:sz w:val="28"/>
                <w:szCs w:val="28"/>
              </w:rPr>
              <w:t xml:space="preserve">Franco, Sol y </w:t>
            </w:r>
            <w:r w:rsidR="00274BAA" w:rsidRPr="00F7650E">
              <w:rPr>
                <w:rFonts w:ascii="Berlin Sans FB Demi" w:hAnsi="Berlin Sans FB Demi"/>
                <w:color w:val="002060"/>
                <w:sz w:val="28"/>
                <w:szCs w:val="28"/>
              </w:rPr>
              <w:t>Santucho, Facundo</w:t>
            </w:r>
          </w:p>
        </w:tc>
      </w:tr>
      <w:tr w:rsidR="00274BAA" w:rsidRPr="00F7650E" w14:paraId="1A70636A" w14:textId="77777777" w:rsidTr="00E3741D">
        <w:trPr>
          <w:trHeight w:val="703"/>
        </w:trPr>
        <w:tc>
          <w:tcPr>
            <w:tcW w:w="3572" w:type="dxa"/>
            <w:tcBorders>
              <w:top w:val="nil"/>
              <w:left w:val="nil"/>
              <w:bottom w:val="nil"/>
              <w:right w:val="nil"/>
            </w:tcBorders>
          </w:tcPr>
          <w:p w14:paraId="68E5FFED" w14:textId="77777777" w:rsidR="00274BAA" w:rsidRPr="00F7650E" w:rsidRDefault="00274BAA" w:rsidP="00BA6A67">
            <w:pPr>
              <w:rPr>
                <w:color w:val="7030A0"/>
              </w:rPr>
            </w:pPr>
            <w:r w:rsidRPr="00F7650E">
              <w:rPr>
                <w:rFonts w:ascii="Broadway" w:hAnsi="Broadway"/>
                <w:color w:val="7030A0"/>
                <w:sz w:val="28"/>
                <w:szCs w:val="28"/>
              </w:rPr>
              <w:t>Fecha de Entrega:</w:t>
            </w:r>
          </w:p>
        </w:tc>
        <w:tc>
          <w:tcPr>
            <w:tcW w:w="5326" w:type="dxa"/>
            <w:tcBorders>
              <w:top w:val="nil"/>
              <w:left w:val="nil"/>
              <w:bottom w:val="nil"/>
              <w:right w:val="nil"/>
            </w:tcBorders>
          </w:tcPr>
          <w:p w14:paraId="5A98292C" w14:textId="77777777" w:rsidR="00274BAA" w:rsidRPr="00F7650E" w:rsidRDefault="00E3741D" w:rsidP="00BA6A67">
            <w:pPr>
              <w:rPr>
                <w:color w:val="002060"/>
              </w:rPr>
            </w:pPr>
            <w:r>
              <w:rPr>
                <w:rFonts w:ascii="Berlin Sans FB Demi" w:hAnsi="Berlin Sans FB Demi"/>
                <w:color w:val="002060"/>
                <w:sz w:val="28"/>
                <w:szCs w:val="28"/>
              </w:rPr>
              <w:t>3</w:t>
            </w:r>
            <w:r w:rsidR="00274BAA" w:rsidRPr="00F7650E">
              <w:rPr>
                <w:rFonts w:ascii="Berlin Sans FB Demi" w:hAnsi="Berlin Sans FB Demi"/>
                <w:color w:val="002060"/>
                <w:sz w:val="28"/>
                <w:szCs w:val="28"/>
              </w:rPr>
              <w:t>1 de Mayo</w:t>
            </w:r>
          </w:p>
        </w:tc>
      </w:tr>
    </w:tbl>
    <w:p w14:paraId="64A29898" w14:textId="5DD88EF9" w:rsidR="00896C4A" w:rsidRPr="00896C4A" w:rsidRDefault="008966F1" w:rsidP="00E3741D">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Pr>
          <w:noProof/>
          <w:lang w:eastAsia="es-AR"/>
        </w:rPr>
        <w:drawing>
          <wp:anchor distT="0" distB="0" distL="114300" distR="114300" simplePos="0" relativeHeight="251659776" behindDoc="1" locked="0" layoutInCell="1" allowOverlap="1" wp14:anchorId="0822869A" wp14:editId="0A272127">
            <wp:simplePos x="0" y="0"/>
            <wp:positionH relativeFrom="column">
              <wp:posOffset>882650</wp:posOffset>
            </wp:positionH>
            <wp:positionV relativeFrom="paragraph">
              <wp:posOffset>-430530</wp:posOffset>
            </wp:positionV>
            <wp:extent cx="3629660" cy="4871720"/>
            <wp:effectExtent l="7620" t="0" r="0" b="0"/>
            <wp:wrapTight wrapText="bothSides">
              <wp:wrapPolygon edited="0">
                <wp:start x="21555" y="-34"/>
                <wp:lineTo x="128" y="-34"/>
                <wp:lineTo x="128" y="21504"/>
                <wp:lineTo x="21555" y="21504"/>
                <wp:lineTo x="21555" y="-34"/>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3629660" cy="487172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C4A" w:rsidRPr="00896C4A">
        <w:rPr>
          <w:rFonts w:ascii="Arial" w:eastAsia="Times New Roman" w:hAnsi="Arial" w:cs="Arial"/>
          <w:b/>
          <w:bCs/>
          <w:color w:val="000000"/>
          <w:sz w:val="24"/>
          <w:szCs w:val="24"/>
          <w:lang w:eastAsia="es-AR"/>
        </w:rPr>
        <w:t> </w:t>
      </w:r>
    </w:p>
    <w:p w14:paraId="4CC4FD2C" w14:textId="77777777" w:rsidR="00E3741D" w:rsidRDefault="00E3741D" w:rsidP="00896C4A">
      <w:pPr>
        <w:shd w:val="clear" w:color="auto" w:fill="FFFFFF"/>
        <w:spacing w:before="100" w:beforeAutospacing="1" w:after="100" w:afterAutospacing="1" w:line="240" w:lineRule="auto"/>
        <w:jc w:val="center"/>
        <w:rPr>
          <w:rFonts w:ascii="Arial" w:eastAsia="Times New Roman" w:hAnsi="Arial" w:cs="Arial"/>
          <w:color w:val="000000"/>
          <w:sz w:val="24"/>
          <w:szCs w:val="24"/>
          <w:lang w:eastAsia="es-AR"/>
        </w:rPr>
      </w:pPr>
    </w:p>
    <w:p w14:paraId="3C3167C9" w14:textId="77777777" w:rsidR="00E3741D" w:rsidRDefault="00E3741D" w:rsidP="00896C4A">
      <w:pPr>
        <w:shd w:val="clear" w:color="auto" w:fill="FFFFFF"/>
        <w:spacing w:before="100" w:beforeAutospacing="1" w:after="100" w:afterAutospacing="1" w:line="240" w:lineRule="auto"/>
        <w:jc w:val="center"/>
        <w:rPr>
          <w:rFonts w:ascii="Arial" w:eastAsia="Times New Roman" w:hAnsi="Arial" w:cs="Arial"/>
          <w:color w:val="000000"/>
          <w:sz w:val="24"/>
          <w:szCs w:val="24"/>
          <w:lang w:eastAsia="es-AR"/>
        </w:rPr>
      </w:pPr>
    </w:p>
    <w:p w14:paraId="4E676BF3" w14:textId="4BFA29FC" w:rsidR="00896C4A" w:rsidRPr="00896C4A" w:rsidRDefault="00896C4A" w:rsidP="008966F1">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p>
    <w:p w14:paraId="287C910C" w14:textId="77777777" w:rsidR="00CD0265" w:rsidRDefault="00CD0265" w:rsidP="00533707">
      <w:pPr>
        <w:shd w:val="clear" w:color="auto" w:fill="FFFFFF"/>
        <w:spacing w:before="100" w:beforeAutospacing="1" w:after="100" w:afterAutospacing="1" w:line="360" w:lineRule="auto"/>
        <w:jc w:val="both"/>
        <w:rPr>
          <w:rFonts w:ascii="Arial" w:eastAsia="Times New Roman" w:hAnsi="Arial" w:cs="Arial"/>
          <w:b/>
          <w:bCs/>
          <w:color w:val="000000"/>
          <w:lang w:eastAsia="es-AR"/>
        </w:rPr>
      </w:pPr>
    </w:p>
    <w:p w14:paraId="7667E99C" w14:textId="0E7E9090" w:rsidR="00896C4A" w:rsidRPr="003059EB" w:rsidRDefault="00896C4A" w:rsidP="00533707">
      <w:pPr>
        <w:shd w:val="clear" w:color="auto" w:fill="FFFFFF"/>
        <w:spacing w:before="100" w:beforeAutospacing="1" w:after="100" w:afterAutospacing="1" w:line="360" w:lineRule="auto"/>
        <w:jc w:val="both"/>
        <w:rPr>
          <w:rFonts w:ascii="Arial" w:eastAsia="Times New Roman" w:hAnsi="Arial" w:cs="Arial"/>
          <w:color w:val="000000"/>
          <w:lang w:eastAsia="es-AR"/>
        </w:rPr>
      </w:pPr>
      <w:r w:rsidRPr="003059EB">
        <w:rPr>
          <w:rFonts w:ascii="Arial" w:eastAsia="Times New Roman" w:hAnsi="Arial" w:cs="Arial"/>
          <w:b/>
          <w:bCs/>
          <w:color w:val="000000"/>
          <w:lang w:eastAsia="es-AR"/>
        </w:rPr>
        <w:lastRenderedPageBreak/>
        <w:t>Fundamentación</w:t>
      </w:r>
    </w:p>
    <w:p w14:paraId="0B7A0D85" w14:textId="23A0F207" w:rsidR="00896C4A" w:rsidRPr="003059EB" w:rsidRDefault="00896C4A" w:rsidP="00533707">
      <w:pPr>
        <w:shd w:val="clear" w:color="auto" w:fill="FFFFFF"/>
        <w:spacing w:before="100" w:beforeAutospacing="1" w:after="100" w:afterAutospacing="1" w:line="360" w:lineRule="auto"/>
        <w:jc w:val="both"/>
        <w:rPr>
          <w:rFonts w:ascii="Arial" w:eastAsia="Times New Roman" w:hAnsi="Arial" w:cs="Arial"/>
          <w:color w:val="000000"/>
          <w:lang w:eastAsia="es-AR"/>
        </w:rPr>
      </w:pPr>
      <w:r w:rsidRPr="003059EB">
        <w:rPr>
          <w:rFonts w:ascii="Arial" w:eastAsia="Times New Roman" w:hAnsi="Arial" w:cs="Arial"/>
          <w:color w:val="000000"/>
          <w:lang w:eastAsia="es-AR"/>
        </w:rPr>
        <w:t>A lo largo de este periodo en el cual comenzamos a transitar el recorrido, se solicitó una actividad para comenzar a pensar los espacios rurales y la educación rural, en las cuales tuvieron que definir espacios rurales, canalizar las ideas previas al abordaje de la bibliografía específica. Entre las respuestas obtenidas, se puede observar en un gran porcentaje, la asociación o vinculación a la producción y explotación del agro, en muchos casos como algo opuesto a lo urbano, otros partieron de la definición de espacio según diccionario al igual que la idea de lo rural, otros relacionaron el contexto y la educación, algunos buscaron la definición de lo rural y lo vincularon con la concepción según la ley nacional de educación.     En general, todas tienen algo muy interesante, como así también para repensar, reformular, modificar o simplemente complejizar. Este proceso se va a dar paulatinamente a medida que abordemos nuevos textos y bibliografías, que nos proponen otras formas de concebir lo rural.   Por ello los invito a ir realizando las actividades del siguiente trabajo, en base a bibliografías facilitadas y demás recursos y dispositivos  que actuarán como un sustento que nos ayudarán a repensar la nueva concepción de lo rural y a su vez proponer nuevas estrategias de repensar junto a los estudiantes y la sociedad</w:t>
      </w:r>
      <w:r w:rsidR="001125DE">
        <w:rPr>
          <w:rFonts w:ascii="Arial" w:eastAsia="Times New Roman" w:hAnsi="Arial" w:cs="Arial"/>
          <w:color w:val="000000"/>
          <w:lang w:eastAsia="es-AR"/>
        </w:rPr>
        <w:t xml:space="preserve"> </w:t>
      </w:r>
      <w:r w:rsidRPr="003059EB">
        <w:rPr>
          <w:rFonts w:ascii="Arial" w:eastAsia="Times New Roman" w:hAnsi="Arial" w:cs="Arial"/>
          <w:color w:val="000000"/>
          <w:lang w:eastAsia="es-AR"/>
        </w:rPr>
        <w:t xml:space="preserve"> todos los nuevos aprendizajes que podemos obtener de este y otros contextos.</w:t>
      </w:r>
    </w:p>
    <w:p w14:paraId="646566EE" w14:textId="77777777" w:rsidR="00896C4A" w:rsidRPr="003059EB" w:rsidRDefault="00896C4A" w:rsidP="00533707">
      <w:pPr>
        <w:shd w:val="clear" w:color="auto" w:fill="FFFFFF"/>
        <w:spacing w:before="100" w:beforeAutospacing="1" w:after="100" w:afterAutospacing="1" w:line="360" w:lineRule="auto"/>
        <w:jc w:val="both"/>
        <w:rPr>
          <w:rFonts w:ascii="Arial" w:eastAsia="Times New Roman" w:hAnsi="Arial" w:cs="Arial"/>
          <w:color w:val="000000"/>
          <w:lang w:eastAsia="es-AR"/>
        </w:rPr>
      </w:pPr>
      <w:r w:rsidRPr="003059EB">
        <w:rPr>
          <w:rFonts w:ascii="Arial" w:eastAsia="Times New Roman" w:hAnsi="Arial" w:cs="Arial"/>
          <w:color w:val="000000"/>
          <w:lang w:eastAsia="es-AR"/>
        </w:rPr>
        <w:t>Metodología de trabajo:</w:t>
      </w:r>
    </w:p>
    <w:p w14:paraId="212A9A78" w14:textId="44D3FBD2" w:rsidR="00896C4A" w:rsidRPr="003059EB" w:rsidRDefault="00896C4A" w:rsidP="00533707">
      <w:pPr>
        <w:shd w:val="clear" w:color="auto" w:fill="FFFFFF"/>
        <w:spacing w:before="100" w:beforeAutospacing="1" w:after="100" w:afterAutospacing="1" w:line="360" w:lineRule="auto"/>
        <w:jc w:val="both"/>
        <w:rPr>
          <w:rFonts w:ascii="Arial" w:eastAsia="Times New Roman" w:hAnsi="Arial" w:cs="Arial"/>
          <w:color w:val="000000"/>
          <w:lang w:eastAsia="es-AR"/>
        </w:rPr>
      </w:pPr>
      <w:r w:rsidRPr="003059EB">
        <w:rPr>
          <w:rFonts w:ascii="Arial" w:eastAsia="Times New Roman" w:hAnsi="Arial" w:cs="Arial"/>
          <w:color w:val="000000"/>
          <w:lang w:eastAsia="es-AR"/>
        </w:rPr>
        <w:t>Lo irán realizando paulatinamente, a medida que avancemos en las clases donde abordaremos en conjunto el análisis de las categorías, como de recursos que facilitarán su desarrollo.  Se sugiere realizar el trabajo en pequeños grupos de hasta cuatro integrantes (procurando la comunicación virt</w:t>
      </w:r>
      <w:r w:rsidR="001125DE">
        <w:rPr>
          <w:rFonts w:ascii="Arial" w:eastAsia="Times New Roman" w:hAnsi="Arial" w:cs="Arial"/>
          <w:color w:val="000000"/>
          <w:lang w:eastAsia="es-AR"/>
        </w:rPr>
        <w:t xml:space="preserve">ual), el cual una vez finalizadas </w:t>
      </w:r>
      <w:r w:rsidRPr="003059EB">
        <w:rPr>
          <w:rFonts w:ascii="Arial" w:eastAsia="Times New Roman" w:hAnsi="Arial" w:cs="Arial"/>
          <w:color w:val="000000"/>
          <w:lang w:eastAsia="es-AR"/>
        </w:rPr>
        <w:t xml:space="preserve"> las producciones</w:t>
      </w:r>
      <w:r w:rsidR="001125DE">
        <w:rPr>
          <w:rFonts w:ascii="Arial" w:eastAsia="Times New Roman" w:hAnsi="Arial" w:cs="Arial"/>
          <w:color w:val="000000"/>
          <w:lang w:eastAsia="es-AR"/>
        </w:rPr>
        <w:t xml:space="preserve">, </w:t>
      </w:r>
      <w:r w:rsidRPr="003059EB">
        <w:rPr>
          <w:rFonts w:ascii="Arial" w:eastAsia="Times New Roman" w:hAnsi="Arial" w:cs="Arial"/>
          <w:color w:val="000000"/>
          <w:lang w:eastAsia="es-AR"/>
        </w:rPr>
        <w:t xml:space="preserve"> serán socializadas por cada grupo al resto, </w:t>
      </w:r>
      <w:r w:rsidR="001125DE">
        <w:rPr>
          <w:rFonts w:ascii="Arial" w:eastAsia="Times New Roman" w:hAnsi="Arial" w:cs="Arial"/>
          <w:color w:val="000000"/>
          <w:lang w:eastAsia="es-AR"/>
        </w:rPr>
        <w:t>mediante encuentros sincrónicos.  P</w:t>
      </w:r>
      <w:r w:rsidRPr="003059EB">
        <w:rPr>
          <w:rFonts w:ascii="Arial" w:eastAsia="Times New Roman" w:hAnsi="Arial" w:cs="Arial"/>
          <w:color w:val="000000"/>
          <w:lang w:eastAsia="es-AR"/>
        </w:rPr>
        <w:t>or tanto</w:t>
      </w:r>
      <w:r w:rsidR="001125DE">
        <w:rPr>
          <w:rFonts w:ascii="Arial" w:eastAsia="Times New Roman" w:hAnsi="Arial" w:cs="Arial"/>
          <w:color w:val="000000"/>
          <w:lang w:eastAsia="es-AR"/>
        </w:rPr>
        <w:t xml:space="preserve">, </w:t>
      </w:r>
      <w:r w:rsidRPr="003059EB">
        <w:rPr>
          <w:rFonts w:ascii="Arial" w:eastAsia="Times New Roman" w:hAnsi="Arial" w:cs="Arial"/>
          <w:color w:val="000000"/>
          <w:lang w:eastAsia="es-AR"/>
        </w:rPr>
        <w:t xml:space="preserve"> es importante facilitar esas producciones mediante </w:t>
      </w:r>
      <w:proofErr w:type="spellStart"/>
      <w:r w:rsidRPr="003059EB">
        <w:rPr>
          <w:rFonts w:ascii="Arial" w:eastAsia="Times New Roman" w:hAnsi="Arial" w:cs="Arial"/>
          <w:color w:val="000000"/>
          <w:lang w:eastAsia="es-AR"/>
        </w:rPr>
        <w:t>power</w:t>
      </w:r>
      <w:proofErr w:type="spellEnd"/>
      <w:r w:rsidRPr="003059EB">
        <w:rPr>
          <w:rFonts w:ascii="Arial" w:eastAsia="Times New Roman" w:hAnsi="Arial" w:cs="Arial"/>
          <w:color w:val="000000"/>
          <w:lang w:eastAsia="es-AR"/>
        </w:rPr>
        <w:t xml:space="preserve"> </w:t>
      </w:r>
      <w:proofErr w:type="spellStart"/>
      <w:r w:rsidRPr="003059EB">
        <w:rPr>
          <w:rFonts w:ascii="Arial" w:eastAsia="Times New Roman" w:hAnsi="Arial" w:cs="Arial"/>
          <w:color w:val="000000"/>
          <w:lang w:eastAsia="es-AR"/>
        </w:rPr>
        <w:t>point</w:t>
      </w:r>
      <w:proofErr w:type="spellEnd"/>
      <w:r w:rsidRPr="003059EB">
        <w:rPr>
          <w:rFonts w:ascii="Arial" w:eastAsia="Times New Roman" w:hAnsi="Arial" w:cs="Arial"/>
          <w:color w:val="000000"/>
          <w:lang w:eastAsia="es-AR"/>
        </w:rPr>
        <w:t>, producciones audiovisuales u otros recursos que resulten  didácticos, estratégicos para la socialización y evaluación de lo abordado.</w:t>
      </w:r>
    </w:p>
    <w:p w14:paraId="7A74B78B" w14:textId="77777777" w:rsidR="00896C4A" w:rsidRPr="00454C39" w:rsidRDefault="00896C4A" w:rsidP="00A02199">
      <w:pPr>
        <w:shd w:val="clear" w:color="auto" w:fill="FFFFFF"/>
        <w:spacing w:before="100" w:beforeAutospacing="1" w:after="100" w:afterAutospacing="1" w:line="360" w:lineRule="auto"/>
        <w:jc w:val="both"/>
        <w:rPr>
          <w:rFonts w:ascii="Arial" w:eastAsia="Times New Roman" w:hAnsi="Arial" w:cs="Arial"/>
          <w:color w:val="000000"/>
          <w:lang w:eastAsia="es-AR"/>
        </w:rPr>
      </w:pPr>
      <w:r w:rsidRPr="00454C39">
        <w:rPr>
          <w:rFonts w:ascii="Arial" w:eastAsia="Times New Roman" w:hAnsi="Arial" w:cs="Arial"/>
          <w:color w:val="000000"/>
          <w:u w:val="single"/>
          <w:lang w:eastAsia="es-AR"/>
        </w:rPr>
        <w:t>Guía de Trabajo</w:t>
      </w:r>
    </w:p>
    <w:p w14:paraId="6AB25A69" w14:textId="77777777" w:rsidR="00896C4A" w:rsidRPr="00454C39" w:rsidRDefault="00896C4A" w:rsidP="00A02199">
      <w:pPr>
        <w:shd w:val="clear" w:color="auto" w:fill="FFFFFF"/>
        <w:spacing w:before="100" w:beforeAutospacing="1" w:after="100" w:afterAutospacing="1" w:line="360" w:lineRule="auto"/>
        <w:jc w:val="both"/>
        <w:rPr>
          <w:rFonts w:ascii="Arial" w:eastAsia="Times New Roman" w:hAnsi="Arial" w:cs="Arial"/>
          <w:color w:val="000000"/>
          <w:lang w:eastAsia="es-AR"/>
        </w:rPr>
      </w:pPr>
      <w:r w:rsidRPr="00454C39">
        <w:rPr>
          <w:rFonts w:ascii="Arial" w:eastAsia="Times New Roman" w:hAnsi="Arial" w:cs="Arial"/>
          <w:color w:val="000000"/>
          <w:lang w:eastAsia="es-AR"/>
        </w:rPr>
        <w:t>-Luego de realizar el recorrido por las distintas bibliografías sugeridas y abordadas en encuentros sincrónicos, en relación a la idea de “Nuevas Ruralidades” se solicita:</w:t>
      </w:r>
    </w:p>
    <w:p w14:paraId="5743655B" w14:textId="77777777" w:rsidR="00DF5635" w:rsidRPr="00454C39" w:rsidRDefault="00012655" w:rsidP="00A02199">
      <w:pPr>
        <w:shd w:val="clear" w:color="auto" w:fill="FFFFFF"/>
        <w:spacing w:before="100" w:beforeAutospacing="1" w:after="100" w:afterAutospacing="1" w:line="360" w:lineRule="auto"/>
        <w:jc w:val="both"/>
        <w:rPr>
          <w:rFonts w:ascii="Arial" w:eastAsia="Times New Roman" w:hAnsi="Arial" w:cs="Arial"/>
          <w:color w:val="000000"/>
          <w:lang w:eastAsia="es-AR"/>
        </w:rPr>
      </w:pPr>
      <w:r w:rsidRPr="00454C39">
        <w:rPr>
          <w:rFonts w:ascii="Arial" w:eastAsia="Times New Roman" w:hAnsi="Arial" w:cs="Arial"/>
          <w:color w:val="000000"/>
          <w:lang w:eastAsia="es-AR"/>
        </w:rPr>
        <w:t> 1- a)</w:t>
      </w:r>
      <w:r w:rsidR="00896C4A" w:rsidRPr="00454C39">
        <w:rPr>
          <w:rFonts w:ascii="Arial" w:eastAsia="Times New Roman" w:hAnsi="Arial" w:cs="Arial"/>
          <w:color w:val="000000"/>
          <w:lang w:eastAsia="es-AR"/>
        </w:rPr>
        <w:t xml:space="preserve"> Retomar la Ley Nacional de educación 26.206/06,  mencionando el artículo que nombra los distintos niveles y modalidades que contempla la ley. Luego ubica el </w:t>
      </w:r>
      <w:r w:rsidR="00896C4A" w:rsidRPr="00454C39">
        <w:rPr>
          <w:rFonts w:ascii="Arial" w:eastAsia="Times New Roman" w:hAnsi="Arial" w:cs="Arial"/>
          <w:color w:val="000000"/>
          <w:lang w:eastAsia="es-AR"/>
        </w:rPr>
        <w:lastRenderedPageBreak/>
        <w:t>artículo 49 y transcriban las ideas principales o significativas del/los mismo/s.</w:t>
      </w:r>
      <w:r w:rsidR="00673A5F" w:rsidRPr="00454C39">
        <w:rPr>
          <w:rFonts w:ascii="Arial" w:eastAsia="Times New Roman" w:hAnsi="Arial" w:cs="Arial"/>
          <w:color w:val="000000"/>
          <w:lang w:eastAsia="es-AR"/>
        </w:rPr>
        <w:br/>
      </w:r>
    </w:p>
    <w:p w14:paraId="4F942D86" w14:textId="77777777" w:rsidR="003059EB" w:rsidRPr="00454C39" w:rsidRDefault="003059EB" w:rsidP="00A02199">
      <w:pPr>
        <w:shd w:val="clear" w:color="auto" w:fill="FFFFFF"/>
        <w:spacing w:before="100" w:beforeAutospacing="1" w:after="100" w:afterAutospacing="1" w:line="360" w:lineRule="auto"/>
        <w:jc w:val="both"/>
        <w:rPr>
          <w:rFonts w:ascii="Arial" w:eastAsia="Times New Roman" w:hAnsi="Arial" w:cs="Arial"/>
          <w:color w:val="000000"/>
          <w:lang w:eastAsia="es-AR"/>
        </w:rPr>
      </w:pPr>
      <w:r w:rsidRPr="00454C39">
        <w:rPr>
          <w:rFonts w:ascii="Arial" w:eastAsia="Times New Roman" w:hAnsi="Arial" w:cs="Arial"/>
          <w:color w:val="000000"/>
          <w:lang w:eastAsia="es-AR"/>
        </w:rPr>
        <w:t xml:space="preserve">Al comenzar indagar dicha ley, más que nada el artículo 17 y 49, rescatamos lo siguiente: </w:t>
      </w:r>
    </w:p>
    <w:p w14:paraId="02A342E1" w14:textId="77777777" w:rsidR="00AE1F4D" w:rsidRPr="00454C39" w:rsidRDefault="003059EB" w:rsidP="00A02199">
      <w:pPr>
        <w:shd w:val="clear" w:color="auto" w:fill="FFFFFF"/>
        <w:spacing w:before="100" w:beforeAutospacing="1" w:after="100" w:afterAutospacing="1" w:line="360" w:lineRule="auto"/>
        <w:ind w:firstLine="284"/>
        <w:jc w:val="both"/>
        <w:rPr>
          <w:rFonts w:ascii="Arial" w:eastAsia="Times New Roman" w:hAnsi="Arial" w:cs="Arial"/>
          <w:color w:val="000000"/>
          <w:lang w:eastAsia="es-AR"/>
        </w:rPr>
      </w:pPr>
      <w:r w:rsidRPr="00454C39">
        <w:rPr>
          <w:rFonts w:ascii="Arial" w:eastAsia="Times New Roman" w:hAnsi="Arial" w:cs="Arial"/>
          <w:color w:val="000000"/>
          <w:lang w:eastAsia="es-AR"/>
        </w:rPr>
        <w:t>El artículo 17 se encuentra en Titulo II “El sistema educativo nacional”, capítulo I “disposiciones generales”, el cual menciona:</w:t>
      </w:r>
      <w:r w:rsidR="00E4378D" w:rsidRPr="00454C39">
        <w:rPr>
          <w:rFonts w:ascii="Arial" w:hAnsi="Arial" w:cs="Arial"/>
        </w:rPr>
        <w:t xml:space="preserve"> </w:t>
      </w:r>
    </w:p>
    <w:p w14:paraId="4C495302" w14:textId="77777777" w:rsidR="00AE1F4D" w:rsidRPr="00454C39" w:rsidRDefault="00E4378D" w:rsidP="00533707">
      <w:pPr>
        <w:shd w:val="clear" w:color="auto" w:fill="FFFFFF"/>
        <w:spacing w:before="100" w:beforeAutospacing="1" w:after="100" w:afterAutospacing="1" w:line="360" w:lineRule="auto"/>
        <w:ind w:firstLine="284"/>
        <w:jc w:val="both"/>
        <w:rPr>
          <w:rFonts w:ascii="Arial" w:hAnsi="Arial" w:cs="Arial"/>
        </w:rPr>
      </w:pPr>
      <w:r w:rsidRPr="00454C39">
        <w:rPr>
          <w:rFonts w:ascii="Arial" w:hAnsi="Arial" w:cs="Arial"/>
        </w:rPr>
        <w:t xml:space="preserve">La estructura del Sistema Educativo Nacional comprende cuatro (4) niveles –la Educación Inicial, la Educación Primaria, la Educación Secundaria y la Educación Superior-, y ocho (8) modalidades. </w:t>
      </w:r>
    </w:p>
    <w:p w14:paraId="34024015" w14:textId="77777777" w:rsidR="00AE1F4D" w:rsidRPr="00454C39" w:rsidRDefault="00AE1F4D" w:rsidP="00533707">
      <w:pPr>
        <w:shd w:val="clear" w:color="auto" w:fill="FFFFFF"/>
        <w:spacing w:before="100" w:beforeAutospacing="1" w:after="100" w:afterAutospacing="1" w:line="360" w:lineRule="auto"/>
        <w:ind w:firstLine="284"/>
        <w:jc w:val="both"/>
        <w:rPr>
          <w:rFonts w:ascii="Arial" w:hAnsi="Arial" w:cs="Arial"/>
        </w:rPr>
      </w:pPr>
      <w:r w:rsidRPr="00454C39">
        <w:rPr>
          <w:rFonts w:ascii="Arial" w:hAnsi="Arial" w:cs="Arial"/>
        </w:rPr>
        <w:t xml:space="preserve">Estas modalidades </w:t>
      </w:r>
      <w:r w:rsidR="00E4378D" w:rsidRPr="00454C39">
        <w:rPr>
          <w:rFonts w:ascii="Arial" w:hAnsi="Arial" w:cs="Arial"/>
        </w:rPr>
        <w:t xml:space="preserve"> procuran dar respuesta a requerimientos específicos de formación y atender particularidades de </w:t>
      </w:r>
      <w:r w:rsidRPr="00454C39">
        <w:rPr>
          <w:rFonts w:ascii="Arial" w:hAnsi="Arial" w:cs="Arial"/>
        </w:rPr>
        <w:t>carácter permanente o temporal, personal y/o contextual</w:t>
      </w:r>
      <w:r w:rsidR="00E4378D" w:rsidRPr="00454C39">
        <w:rPr>
          <w:rFonts w:ascii="Arial" w:hAnsi="Arial" w:cs="Arial"/>
        </w:rPr>
        <w:t>, con el propósito de garantizar la igualdad en el derecho a la educación y cumplir con las exigencias legales, técnicas y pedagógicas de los diferentes niveles educativos.</w:t>
      </w:r>
    </w:p>
    <w:p w14:paraId="556133A1" w14:textId="77777777" w:rsidR="00AE1F4D" w:rsidRPr="00454C39" w:rsidRDefault="00E4378D" w:rsidP="00533707">
      <w:pPr>
        <w:shd w:val="clear" w:color="auto" w:fill="FFFFFF"/>
        <w:spacing w:before="100" w:beforeAutospacing="1" w:after="100" w:afterAutospacing="1" w:line="360" w:lineRule="auto"/>
        <w:ind w:firstLine="284"/>
        <w:jc w:val="both"/>
        <w:rPr>
          <w:rFonts w:ascii="Arial" w:hAnsi="Arial" w:cs="Arial"/>
        </w:rPr>
      </w:pPr>
      <w:r w:rsidRPr="00454C39">
        <w:rPr>
          <w:rFonts w:ascii="Arial" w:hAnsi="Arial" w:cs="Arial"/>
        </w:rPr>
        <w:t xml:space="preserve"> </w:t>
      </w:r>
      <w:r w:rsidR="00A02199" w:rsidRPr="00454C39">
        <w:rPr>
          <w:rFonts w:ascii="Arial" w:hAnsi="Arial" w:cs="Arial"/>
        </w:rPr>
        <w:t xml:space="preserve">Estas </w:t>
      </w:r>
      <w:r w:rsidRPr="00454C39">
        <w:rPr>
          <w:rFonts w:ascii="Arial" w:hAnsi="Arial" w:cs="Arial"/>
        </w:rPr>
        <w:t>modalidades</w:t>
      </w:r>
      <w:r w:rsidR="00A02199" w:rsidRPr="00454C39">
        <w:rPr>
          <w:rFonts w:ascii="Arial" w:hAnsi="Arial" w:cs="Arial"/>
        </w:rPr>
        <w:t xml:space="preserve"> son</w:t>
      </w:r>
      <w:r w:rsidRPr="00454C39">
        <w:rPr>
          <w:rFonts w:ascii="Arial" w:hAnsi="Arial" w:cs="Arial"/>
        </w:rPr>
        <w:t>: la Educación Técnico Profesional, la Educación Artística, la Educación Especial, la Educación Permanente de Jóvenes y Adultos, la Educación Rural, la Educación Intercultural Bilingüe, la Educación en Contextos de Privación de Libertad y la Educación Domiciliaria y Hospitalaria.</w:t>
      </w:r>
      <w:r w:rsidR="00AE1F4D" w:rsidRPr="00454C39">
        <w:rPr>
          <w:rFonts w:ascii="Arial" w:hAnsi="Arial" w:cs="Arial"/>
        </w:rPr>
        <w:t xml:space="preserve">   </w:t>
      </w:r>
    </w:p>
    <w:p w14:paraId="0D0684B4" w14:textId="77777777" w:rsidR="00AE1F4D" w:rsidRPr="00454C39" w:rsidRDefault="00AE1F4D" w:rsidP="00533707">
      <w:pPr>
        <w:shd w:val="clear" w:color="auto" w:fill="FFFFFF"/>
        <w:spacing w:before="100" w:beforeAutospacing="1" w:after="0" w:line="360" w:lineRule="auto"/>
        <w:ind w:firstLine="284"/>
        <w:jc w:val="both"/>
        <w:rPr>
          <w:rFonts w:ascii="Arial" w:hAnsi="Arial" w:cs="Arial"/>
        </w:rPr>
      </w:pPr>
      <w:r w:rsidRPr="00454C39">
        <w:rPr>
          <w:rFonts w:ascii="Arial" w:hAnsi="Arial" w:cs="Arial"/>
          <w:lang w:val="es-US"/>
        </w:rPr>
        <w:t>*</w:t>
      </w:r>
      <w:r w:rsidRPr="00454C39">
        <w:rPr>
          <w:rFonts w:ascii="Arial" w:hAnsi="Arial" w:cs="Arial"/>
          <w:b/>
          <w:lang w:val="es-US"/>
        </w:rPr>
        <w:t xml:space="preserve">Educación técnico profesional </w:t>
      </w:r>
      <w:r w:rsidRPr="00454C39">
        <w:rPr>
          <w:rFonts w:ascii="Arial" w:hAnsi="Arial" w:cs="Arial"/>
          <w:lang w:val="es-US"/>
        </w:rPr>
        <w:t>(abarca  diversas actividades y profesiones de los sectores de producción de bienes y servicios),</w:t>
      </w:r>
    </w:p>
    <w:p w14:paraId="4E1D9F5E" w14:textId="77777777" w:rsidR="00AE1F4D" w:rsidRPr="00454C39" w:rsidRDefault="00AE1F4D" w:rsidP="00533707">
      <w:pPr>
        <w:shd w:val="clear" w:color="auto" w:fill="FFFFFF"/>
        <w:spacing w:after="0" w:line="360" w:lineRule="auto"/>
        <w:ind w:firstLine="284"/>
        <w:jc w:val="both"/>
        <w:rPr>
          <w:rFonts w:ascii="Arial" w:hAnsi="Arial" w:cs="Arial"/>
        </w:rPr>
      </w:pPr>
      <w:r w:rsidRPr="00454C39">
        <w:rPr>
          <w:rFonts w:ascii="Arial" w:hAnsi="Arial" w:cs="Arial"/>
          <w:lang w:val="es-US"/>
        </w:rPr>
        <w:t>*</w:t>
      </w:r>
      <w:r w:rsidRPr="00454C39">
        <w:rPr>
          <w:rFonts w:ascii="Arial" w:hAnsi="Arial" w:cs="Arial"/>
          <w:b/>
          <w:lang w:val="es-US"/>
        </w:rPr>
        <w:t>Educación artística</w:t>
      </w:r>
      <w:r w:rsidRPr="00454C39">
        <w:rPr>
          <w:rFonts w:ascii="Arial" w:hAnsi="Arial" w:cs="Arial"/>
          <w:lang w:val="es-US"/>
        </w:rPr>
        <w:t xml:space="preserve"> (comprende la formación en distintos lenguajes artísticos),</w:t>
      </w:r>
    </w:p>
    <w:p w14:paraId="6177B8E8" w14:textId="77777777" w:rsidR="00AE1F4D" w:rsidRPr="00454C39" w:rsidRDefault="00AE1F4D" w:rsidP="00533707">
      <w:pPr>
        <w:spacing w:after="0" w:line="360" w:lineRule="auto"/>
        <w:ind w:firstLine="284"/>
        <w:jc w:val="both"/>
        <w:rPr>
          <w:rFonts w:ascii="Arial" w:hAnsi="Arial" w:cs="Arial"/>
          <w:lang w:val="es-US"/>
        </w:rPr>
      </w:pPr>
      <w:r w:rsidRPr="00454C39">
        <w:rPr>
          <w:rFonts w:ascii="Arial" w:hAnsi="Arial" w:cs="Arial"/>
          <w:lang w:val="es-US"/>
        </w:rPr>
        <w:t>*</w:t>
      </w:r>
      <w:r w:rsidRPr="00454C39">
        <w:rPr>
          <w:rFonts w:ascii="Arial" w:hAnsi="Arial" w:cs="Arial"/>
          <w:b/>
          <w:lang w:val="es-US"/>
        </w:rPr>
        <w:t>Educación Especial</w:t>
      </w:r>
      <w:r w:rsidRPr="00454C39">
        <w:rPr>
          <w:rFonts w:ascii="Arial" w:hAnsi="Arial" w:cs="Arial"/>
          <w:lang w:val="es-US"/>
        </w:rPr>
        <w:t xml:space="preserve"> (destinada a asegurar el derecho a la educación de las personas con discapacidad),</w:t>
      </w:r>
    </w:p>
    <w:p w14:paraId="48FD7B5D" w14:textId="77777777" w:rsidR="00AE1F4D" w:rsidRPr="00454C39" w:rsidRDefault="00AE1F4D" w:rsidP="00533707">
      <w:pPr>
        <w:spacing w:after="0" w:line="360" w:lineRule="auto"/>
        <w:ind w:firstLine="284"/>
        <w:jc w:val="both"/>
        <w:rPr>
          <w:rFonts w:ascii="Arial" w:hAnsi="Arial" w:cs="Arial"/>
          <w:lang w:val="es-US"/>
        </w:rPr>
      </w:pPr>
      <w:r w:rsidRPr="00454C39">
        <w:rPr>
          <w:rFonts w:ascii="Arial" w:hAnsi="Arial" w:cs="Arial"/>
          <w:lang w:val="es-US"/>
        </w:rPr>
        <w:t>*</w:t>
      </w:r>
      <w:r w:rsidRPr="00454C39">
        <w:rPr>
          <w:rFonts w:ascii="Arial" w:hAnsi="Arial" w:cs="Arial"/>
          <w:b/>
          <w:lang w:val="es-US"/>
        </w:rPr>
        <w:t>Educación permanente de jóvenes y adultos</w:t>
      </w:r>
      <w:r w:rsidRPr="00454C39">
        <w:rPr>
          <w:rFonts w:ascii="Arial" w:hAnsi="Arial" w:cs="Arial"/>
          <w:lang w:val="es-US"/>
        </w:rPr>
        <w:t xml:space="preserve"> (para quienes no hayan completado con la edad reglamentaria su educación),</w:t>
      </w:r>
    </w:p>
    <w:p w14:paraId="3F728BE2" w14:textId="77777777" w:rsidR="00AE1F4D" w:rsidRPr="00454C39" w:rsidRDefault="00AE1F4D" w:rsidP="00533707">
      <w:pPr>
        <w:spacing w:after="0" w:line="360" w:lineRule="auto"/>
        <w:ind w:firstLine="284"/>
        <w:jc w:val="both"/>
        <w:rPr>
          <w:rFonts w:ascii="Arial" w:hAnsi="Arial" w:cs="Arial"/>
          <w:lang w:val="es-US"/>
        </w:rPr>
      </w:pPr>
      <w:r w:rsidRPr="00454C39">
        <w:rPr>
          <w:rFonts w:ascii="Arial" w:hAnsi="Arial" w:cs="Arial"/>
          <w:lang w:val="es-US"/>
        </w:rPr>
        <w:t>*</w:t>
      </w:r>
      <w:r w:rsidRPr="00454C39">
        <w:rPr>
          <w:rFonts w:ascii="Arial" w:hAnsi="Arial" w:cs="Arial"/>
          <w:b/>
          <w:lang w:val="es-US"/>
        </w:rPr>
        <w:t xml:space="preserve">Educación Rural y de Islas </w:t>
      </w:r>
      <w:r w:rsidRPr="00454C39">
        <w:rPr>
          <w:rFonts w:ascii="Arial" w:hAnsi="Arial" w:cs="Arial"/>
          <w:lang w:val="es-US"/>
        </w:rPr>
        <w:t>(destinada a las poblaciones que habitan en zonas rurales y de islas),</w:t>
      </w:r>
    </w:p>
    <w:p w14:paraId="286D2290" w14:textId="77777777" w:rsidR="00AE1F4D" w:rsidRPr="00454C39" w:rsidRDefault="00AE1F4D" w:rsidP="00533707">
      <w:pPr>
        <w:spacing w:after="0" w:line="360" w:lineRule="auto"/>
        <w:ind w:firstLine="284"/>
        <w:jc w:val="both"/>
        <w:rPr>
          <w:rFonts w:ascii="Arial" w:hAnsi="Arial" w:cs="Arial"/>
          <w:lang w:val="es-US"/>
        </w:rPr>
      </w:pPr>
      <w:r w:rsidRPr="00454C39">
        <w:rPr>
          <w:rFonts w:ascii="Arial" w:hAnsi="Arial" w:cs="Arial"/>
          <w:lang w:val="es-US"/>
        </w:rPr>
        <w:t>*</w:t>
      </w:r>
      <w:r w:rsidRPr="00454C39">
        <w:rPr>
          <w:rFonts w:ascii="Arial" w:hAnsi="Arial" w:cs="Arial"/>
          <w:b/>
          <w:lang w:val="es-US"/>
        </w:rPr>
        <w:t>Educación intercultural y bilingüe</w:t>
      </w:r>
      <w:r w:rsidRPr="00454C39">
        <w:rPr>
          <w:rFonts w:ascii="Arial" w:hAnsi="Arial" w:cs="Arial"/>
          <w:lang w:val="es-US"/>
        </w:rPr>
        <w:t xml:space="preserve"> (destinada a los pueblos originarios para preservar y fortalecer pautas culturales, su lengua, cosmovisión e identidad étnica),</w:t>
      </w:r>
    </w:p>
    <w:p w14:paraId="7DD3B065" w14:textId="77777777" w:rsidR="00AE1F4D" w:rsidRPr="00454C39" w:rsidRDefault="00AE1F4D" w:rsidP="00533707">
      <w:pPr>
        <w:spacing w:after="0" w:line="360" w:lineRule="auto"/>
        <w:ind w:firstLine="284"/>
        <w:jc w:val="both"/>
        <w:rPr>
          <w:rFonts w:ascii="Arial" w:hAnsi="Arial" w:cs="Arial"/>
          <w:lang w:val="es-US"/>
        </w:rPr>
      </w:pPr>
      <w:r w:rsidRPr="00454C39">
        <w:rPr>
          <w:rFonts w:ascii="Arial" w:hAnsi="Arial" w:cs="Arial"/>
          <w:lang w:val="es-US"/>
        </w:rPr>
        <w:t>*</w:t>
      </w:r>
      <w:r w:rsidRPr="00454C39">
        <w:rPr>
          <w:rFonts w:ascii="Arial" w:hAnsi="Arial" w:cs="Arial"/>
          <w:b/>
          <w:lang w:val="es-US"/>
        </w:rPr>
        <w:t>Educación domiciliaria y hospitalaria</w:t>
      </w:r>
      <w:r w:rsidRPr="00454C39">
        <w:rPr>
          <w:rFonts w:ascii="Arial" w:hAnsi="Arial" w:cs="Arial"/>
          <w:lang w:val="es-US"/>
        </w:rPr>
        <w:t xml:space="preserve"> (destinados a los/as estudiantes por razones de salud no pueden asistir con regularidad a una institución educativa) y</w:t>
      </w:r>
    </w:p>
    <w:p w14:paraId="3D231AD6" w14:textId="77777777" w:rsidR="00AE1F4D" w:rsidRPr="00454C39" w:rsidRDefault="00AE1F4D" w:rsidP="00533707">
      <w:pPr>
        <w:spacing w:line="360" w:lineRule="auto"/>
        <w:ind w:firstLine="284"/>
        <w:jc w:val="both"/>
        <w:rPr>
          <w:rFonts w:ascii="Arial" w:hAnsi="Arial" w:cs="Arial"/>
          <w:lang w:val="es-US"/>
        </w:rPr>
      </w:pPr>
      <w:r w:rsidRPr="00454C39">
        <w:rPr>
          <w:rFonts w:ascii="Arial" w:hAnsi="Arial" w:cs="Arial"/>
          <w:b/>
          <w:lang w:val="es-US"/>
        </w:rPr>
        <w:lastRenderedPageBreak/>
        <w:t>*Educación en contextos de encierro</w:t>
      </w:r>
      <w:r w:rsidRPr="00454C39">
        <w:rPr>
          <w:rFonts w:ascii="Arial" w:hAnsi="Arial" w:cs="Arial"/>
          <w:lang w:val="es-US"/>
        </w:rPr>
        <w:t xml:space="preserve"> (destinadas a las personas privadas de libertad).</w:t>
      </w:r>
      <w:r w:rsidRPr="00454C39">
        <w:rPr>
          <w:rStyle w:val="Refdenotaalpie"/>
          <w:rFonts w:ascii="Arial" w:hAnsi="Arial" w:cs="Arial"/>
          <w:lang w:val="es-US"/>
        </w:rPr>
        <w:footnoteReference w:id="1"/>
      </w:r>
    </w:p>
    <w:p w14:paraId="06C95F3C" w14:textId="77777777" w:rsidR="00673A5F" w:rsidRPr="00454C39" w:rsidRDefault="00533707" w:rsidP="00DF5635">
      <w:pPr>
        <w:spacing w:line="360" w:lineRule="auto"/>
        <w:ind w:firstLine="284"/>
        <w:jc w:val="both"/>
        <w:rPr>
          <w:rFonts w:ascii="Arial" w:hAnsi="Arial" w:cs="Arial"/>
          <w:lang w:val="es-US"/>
        </w:rPr>
      </w:pPr>
      <w:r w:rsidRPr="00454C39">
        <w:rPr>
          <w:rFonts w:ascii="Arial" w:hAnsi="Arial" w:cs="Arial"/>
          <w:lang w:val="es-US"/>
        </w:rPr>
        <w:t>El artículo 49 se encuentra en el capítulo X “Educación rural</w:t>
      </w:r>
      <w:r w:rsidR="00DF5635" w:rsidRPr="00454C39">
        <w:rPr>
          <w:rFonts w:ascii="Arial" w:hAnsi="Arial" w:cs="Arial"/>
          <w:lang w:val="es-US"/>
        </w:rPr>
        <w:t>”, el cual menciona:</w:t>
      </w:r>
    </w:p>
    <w:p w14:paraId="76572BF4" w14:textId="77777777" w:rsidR="00DF5635" w:rsidRPr="00454C39" w:rsidRDefault="00673A5F" w:rsidP="00DF5635">
      <w:pPr>
        <w:shd w:val="clear" w:color="auto" w:fill="FFFFFF"/>
        <w:spacing w:before="100" w:beforeAutospacing="1" w:after="100" w:afterAutospacing="1" w:line="360" w:lineRule="auto"/>
        <w:ind w:firstLine="284"/>
        <w:jc w:val="both"/>
        <w:rPr>
          <w:rFonts w:ascii="Arial" w:hAnsi="Arial" w:cs="Arial"/>
        </w:rPr>
      </w:pPr>
      <w:r w:rsidRPr="00454C39">
        <w:rPr>
          <w:rFonts w:ascii="Arial" w:hAnsi="Arial" w:cs="Arial"/>
        </w:rPr>
        <w:t xml:space="preserve"> La Educación Rural es la modalidad del sistema educativo de los niveles de Educación Inicial, Primaria y Secundaria destinada a garantizar el cumplimiento de la escolaridad obligatoria a través de formas adecuadas a las necesidades y particularidades de la población que habita en zonas rurales. Se implementa en las escuelas que son definidas como rurales según criterios consensuados entre el Ministerio de Educación, Ciencia y Tecnología y las Provincias, en el marco del Consejo Federal de Educación.</w:t>
      </w:r>
    </w:p>
    <w:p w14:paraId="093E2176" w14:textId="77777777" w:rsidR="00896C4A" w:rsidRPr="00454C39" w:rsidRDefault="00012655" w:rsidP="00533707">
      <w:pPr>
        <w:shd w:val="clear" w:color="auto" w:fill="FFFFFF"/>
        <w:spacing w:before="100" w:beforeAutospacing="1" w:after="100" w:afterAutospacing="1" w:line="360" w:lineRule="auto"/>
        <w:ind w:firstLine="284"/>
        <w:jc w:val="both"/>
        <w:rPr>
          <w:rFonts w:ascii="Arial" w:eastAsia="Times New Roman" w:hAnsi="Arial" w:cs="Arial"/>
          <w:color w:val="000000"/>
          <w:lang w:eastAsia="es-AR"/>
        </w:rPr>
      </w:pPr>
      <w:r w:rsidRPr="00454C39">
        <w:rPr>
          <w:rFonts w:ascii="Arial" w:eastAsia="Times New Roman" w:hAnsi="Arial" w:cs="Arial"/>
          <w:color w:val="000000"/>
          <w:lang w:eastAsia="es-AR"/>
        </w:rPr>
        <w:t xml:space="preserve">     A. 2- </w:t>
      </w:r>
      <w:r w:rsidR="00896C4A" w:rsidRPr="00454C39">
        <w:rPr>
          <w:rFonts w:ascii="Arial" w:eastAsia="Times New Roman" w:hAnsi="Arial" w:cs="Arial"/>
          <w:color w:val="000000"/>
          <w:lang w:eastAsia="es-AR"/>
        </w:rPr>
        <w:t>Rescatar  aportes desde la ley provincial de educación 9890 en</w:t>
      </w:r>
      <w:r w:rsidR="00054400" w:rsidRPr="00454C39">
        <w:rPr>
          <w:rFonts w:ascii="Arial" w:eastAsia="Times New Roman" w:hAnsi="Arial" w:cs="Arial"/>
          <w:color w:val="000000"/>
          <w:lang w:eastAsia="es-AR"/>
        </w:rPr>
        <w:t> su</w:t>
      </w:r>
      <w:r w:rsidR="00896C4A" w:rsidRPr="00454C39">
        <w:rPr>
          <w:rFonts w:ascii="Arial" w:eastAsia="Times New Roman" w:hAnsi="Arial" w:cs="Arial"/>
          <w:color w:val="000000"/>
          <w:lang w:eastAsia="es-AR"/>
        </w:rPr>
        <w:t xml:space="preserve"> art. 58 y 85.</w:t>
      </w:r>
    </w:p>
    <w:p w14:paraId="2F965C0C" w14:textId="0C8F98A4" w:rsidR="00EF6A6F" w:rsidRPr="00454C39" w:rsidRDefault="001125DE" w:rsidP="00533707">
      <w:pPr>
        <w:shd w:val="clear" w:color="auto" w:fill="FFFFFF"/>
        <w:spacing w:before="100" w:beforeAutospacing="1" w:after="100" w:afterAutospacing="1" w:line="360" w:lineRule="auto"/>
        <w:ind w:firstLine="284"/>
        <w:jc w:val="both"/>
        <w:rPr>
          <w:rFonts w:ascii="Arial" w:hAnsi="Arial" w:cs="Arial"/>
        </w:rPr>
      </w:pPr>
      <w:r w:rsidRPr="00454C39">
        <w:rPr>
          <w:rFonts w:ascii="Arial" w:hAnsi="Arial" w:cs="Arial"/>
        </w:rPr>
        <w:t xml:space="preserve">Luego de buscar </w:t>
      </w:r>
      <w:r w:rsidR="00DF5635" w:rsidRPr="00454C39">
        <w:rPr>
          <w:rFonts w:ascii="Arial" w:hAnsi="Arial" w:cs="Arial"/>
        </w:rPr>
        <w:t xml:space="preserve"> dicha </w:t>
      </w:r>
      <w:r w:rsidR="00EF6A6F" w:rsidRPr="00454C39">
        <w:rPr>
          <w:rFonts w:ascii="Arial" w:hAnsi="Arial" w:cs="Arial"/>
        </w:rPr>
        <w:t>ley, más que nada el artículo 58 y 85</w:t>
      </w:r>
      <w:r w:rsidR="00DF5635" w:rsidRPr="00454C39">
        <w:rPr>
          <w:rFonts w:ascii="Arial" w:hAnsi="Arial" w:cs="Arial"/>
        </w:rPr>
        <w:t>, rescatamos lo siguiente</w:t>
      </w:r>
      <w:r w:rsidR="00EF6A6F" w:rsidRPr="00454C39">
        <w:rPr>
          <w:rFonts w:ascii="Arial" w:hAnsi="Arial" w:cs="Arial"/>
        </w:rPr>
        <w:t>:</w:t>
      </w:r>
      <w:r w:rsidR="00DF5635" w:rsidRPr="00454C39">
        <w:rPr>
          <w:rFonts w:ascii="Arial" w:hAnsi="Arial" w:cs="Arial"/>
        </w:rPr>
        <w:t xml:space="preserve">  </w:t>
      </w:r>
    </w:p>
    <w:p w14:paraId="36560A55" w14:textId="77777777" w:rsidR="00673A5F" w:rsidRPr="00454C39" w:rsidRDefault="00EF6A6F" w:rsidP="00533707">
      <w:pPr>
        <w:shd w:val="clear" w:color="auto" w:fill="FFFFFF"/>
        <w:spacing w:before="100" w:beforeAutospacing="1" w:after="100" w:afterAutospacing="1" w:line="360" w:lineRule="auto"/>
        <w:ind w:firstLine="284"/>
        <w:jc w:val="both"/>
        <w:rPr>
          <w:rFonts w:ascii="Arial" w:hAnsi="Arial" w:cs="Arial"/>
        </w:rPr>
      </w:pPr>
      <w:r w:rsidRPr="00454C39">
        <w:rPr>
          <w:rFonts w:ascii="Arial" w:hAnsi="Arial" w:cs="Arial"/>
        </w:rPr>
        <w:t xml:space="preserve">El artículo 58, que se encuentra en el </w:t>
      </w:r>
      <w:r w:rsidR="00673A5F" w:rsidRPr="00454C39">
        <w:rPr>
          <w:rFonts w:ascii="Arial" w:hAnsi="Arial" w:cs="Arial"/>
        </w:rPr>
        <w:t>C</w:t>
      </w:r>
      <w:r w:rsidRPr="00454C39">
        <w:rPr>
          <w:rFonts w:ascii="Arial" w:hAnsi="Arial" w:cs="Arial"/>
        </w:rPr>
        <w:t>apítulo</w:t>
      </w:r>
      <w:r w:rsidR="00673A5F" w:rsidRPr="00454C39">
        <w:rPr>
          <w:rFonts w:ascii="Arial" w:hAnsi="Arial" w:cs="Arial"/>
        </w:rPr>
        <w:t xml:space="preserve"> VII </w:t>
      </w:r>
      <w:r w:rsidRPr="00454C39">
        <w:rPr>
          <w:rFonts w:ascii="Arial" w:hAnsi="Arial" w:cs="Arial"/>
        </w:rPr>
        <w:t xml:space="preserve">“Modalidades del Sistema Educativo Provincial”, al cual menciona: </w:t>
      </w:r>
      <w:r w:rsidR="00673A5F" w:rsidRPr="00454C39">
        <w:rPr>
          <w:rFonts w:ascii="Arial" w:hAnsi="Arial" w:cs="Arial"/>
        </w:rPr>
        <w:t xml:space="preserve"> </w:t>
      </w:r>
    </w:p>
    <w:p w14:paraId="1DD72DC8" w14:textId="77777777" w:rsidR="00673A5F" w:rsidRPr="00454C39" w:rsidRDefault="00673A5F" w:rsidP="00533707">
      <w:pPr>
        <w:shd w:val="clear" w:color="auto" w:fill="FFFFFF"/>
        <w:spacing w:before="100" w:beforeAutospacing="1" w:after="100" w:afterAutospacing="1" w:line="360" w:lineRule="auto"/>
        <w:ind w:firstLine="284"/>
        <w:jc w:val="both"/>
        <w:rPr>
          <w:rFonts w:ascii="Arial" w:hAnsi="Arial" w:cs="Arial"/>
        </w:rPr>
      </w:pPr>
      <w:r w:rsidRPr="00454C39">
        <w:rPr>
          <w:rFonts w:ascii="Arial" w:hAnsi="Arial" w:cs="Arial"/>
          <w:i/>
        </w:rPr>
        <w:t>Las modalidades del Sistema Educativo constituyen las opciones organizativas o curriculares de la educación común, dentro de uno o más niveles del sistema educativo, que intentan dar respuesta a requerimientos específicos de formación y atender particularidades de carácter permanentes o temporarios, personales o contextuales, con el propósito de garantizar la igualdad en el derecho a la educación y cumplir con las</w:t>
      </w:r>
      <w:r w:rsidR="00EF6A6F" w:rsidRPr="00454C39">
        <w:rPr>
          <w:rFonts w:ascii="Arial" w:hAnsi="Arial" w:cs="Arial"/>
          <w:i/>
        </w:rPr>
        <w:t xml:space="preserve"> exigencias legales, técnicas y </w:t>
      </w:r>
      <w:r w:rsidRPr="00454C39">
        <w:rPr>
          <w:rFonts w:ascii="Arial" w:hAnsi="Arial" w:cs="Arial"/>
          <w:i/>
        </w:rPr>
        <w:t>pedagógicas de los diferentes niveles educativos</w:t>
      </w:r>
      <w:r w:rsidRPr="00454C39">
        <w:rPr>
          <w:rFonts w:ascii="Arial" w:hAnsi="Arial" w:cs="Arial"/>
        </w:rPr>
        <w:t>.-</w:t>
      </w:r>
    </w:p>
    <w:p w14:paraId="63040F65" w14:textId="77777777" w:rsidR="00EF6A6F" w:rsidRPr="00454C39" w:rsidRDefault="00EF6A6F" w:rsidP="00533707">
      <w:pPr>
        <w:shd w:val="clear" w:color="auto" w:fill="FFFFFF"/>
        <w:spacing w:before="100" w:beforeAutospacing="1" w:after="100" w:afterAutospacing="1" w:line="360" w:lineRule="auto"/>
        <w:ind w:firstLine="284"/>
        <w:jc w:val="both"/>
        <w:rPr>
          <w:rFonts w:ascii="Arial" w:hAnsi="Arial" w:cs="Arial"/>
        </w:rPr>
      </w:pPr>
      <w:r w:rsidRPr="00454C39">
        <w:rPr>
          <w:rFonts w:ascii="Arial" w:hAnsi="Arial" w:cs="Arial"/>
        </w:rPr>
        <w:t xml:space="preserve">El artículo 85, que se encuentra en el </w:t>
      </w:r>
      <w:r w:rsidR="00673A5F" w:rsidRPr="00454C39">
        <w:rPr>
          <w:rFonts w:ascii="Arial" w:hAnsi="Arial" w:cs="Arial"/>
        </w:rPr>
        <w:t>C</w:t>
      </w:r>
      <w:r w:rsidRPr="00454C39">
        <w:rPr>
          <w:rFonts w:ascii="Arial" w:hAnsi="Arial" w:cs="Arial"/>
        </w:rPr>
        <w:t>apítulo</w:t>
      </w:r>
      <w:r w:rsidR="00673A5F" w:rsidRPr="00454C39">
        <w:rPr>
          <w:rFonts w:ascii="Arial" w:hAnsi="Arial" w:cs="Arial"/>
        </w:rPr>
        <w:t xml:space="preserve"> XII </w:t>
      </w:r>
      <w:r w:rsidRPr="00454C39">
        <w:rPr>
          <w:rFonts w:ascii="Arial" w:hAnsi="Arial" w:cs="Arial"/>
        </w:rPr>
        <w:t>“</w:t>
      </w:r>
      <w:r w:rsidR="00673A5F" w:rsidRPr="00454C39">
        <w:rPr>
          <w:rFonts w:ascii="Arial" w:hAnsi="Arial" w:cs="Arial"/>
        </w:rPr>
        <w:t>E</w:t>
      </w:r>
      <w:r w:rsidRPr="00454C39">
        <w:rPr>
          <w:rFonts w:ascii="Arial" w:hAnsi="Arial" w:cs="Arial"/>
        </w:rPr>
        <w:t>ducación</w:t>
      </w:r>
      <w:r w:rsidR="00673A5F" w:rsidRPr="00454C39">
        <w:rPr>
          <w:rFonts w:ascii="Arial" w:hAnsi="Arial" w:cs="Arial"/>
        </w:rPr>
        <w:t xml:space="preserve"> R</w:t>
      </w:r>
      <w:r w:rsidRPr="00454C39">
        <w:rPr>
          <w:rFonts w:ascii="Arial" w:hAnsi="Arial" w:cs="Arial"/>
        </w:rPr>
        <w:t>ural</w:t>
      </w:r>
      <w:r w:rsidR="00673A5F" w:rsidRPr="00454C39">
        <w:rPr>
          <w:rFonts w:ascii="Arial" w:hAnsi="Arial" w:cs="Arial"/>
        </w:rPr>
        <w:t xml:space="preserve"> </w:t>
      </w:r>
      <w:r w:rsidRPr="00454C39">
        <w:rPr>
          <w:rFonts w:ascii="Arial" w:hAnsi="Arial" w:cs="Arial"/>
        </w:rPr>
        <w:t xml:space="preserve">y de </w:t>
      </w:r>
      <w:r w:rsidR="00673A5F" w:rsidRPr="00454C39">
        <w:rPr>
          <w:rFonts w:ascii="Arial" w:hAnsi="Arial" w:cs="Arial"/>
        </w:rPr>
        <w:t>I</w:t>
      </w:r>
      <w:r w:rsidRPr="00454C39">
        <w:rPr>
          <w:rFonts w:ascii="Arial" w:hAnsi="Arial" w:cs="Arial"/>
        </w:rPr>
        <w:t xml:space="preserve">slas”, menciona: </w:t>
      </w:r>
    </w:p>
    <w:p w14:paraId="2DCF894F" w14:textId="77777777" w:rsidR="00673A5F" w:rsidRPr="00454C39" w:rsidRDefault="00673A5F" w:rsidP="00533707">
      <w:pPr>
        <w:shd w:val="clear" w:color="auto" w:fill="FFFFFF"/>
        <w:spacing w:before="100" w:beforeAutospacing="1" w:after="100" w:afterAutospacing="1" w:line="360" w:lineRule="auto"/>
        <w:ind w:firstLine="284"/>
        <w:jc w:val="both"/>
        <w:rPr>
          <w:rFonts w:ascii="Arial" w:eastAsia="Times New Roman" w:hAnsi="Arial" w:cs="Arial"/>
          <w:color w:val="000000"/>
          <w:lang w:eastAsia="es-AR"/>
        </w:rPr>
      </w:pPr>
      <w:r w:rsidRPr="00454C39">
        <w:rPr>
          <w:rFonts w:ascii="Arial" w:hAnsi="Arial" w:cs="Arial"/>
        </w:rPr>
        <w:t>La Educación Rural y de Islas es la modalidad del sistema educativo que responde a los requerimientos y necesidades territoriales de desarrollo cultural, social y económico de la población rural y de islas de la provincia garantizándose igualdad de oportunida</w:t>
      </w:r>
      <w:r w:rsidR="00CA2B75" w:rsidRPr="00454C39">
        <w:rPr>
          <w:rFonts w:ascii="Arial" w:hAnsi="Arial" w:cs="Arial"/>
        </w:rPr>
        <w:t>des en el proceso de enseñanza y</w:t>
      </w:r>
      <w:r w:rsidRPr="00454C39">
        <w:rPr>
          <w:rFonts w:ascii="Arial" w:hAnsi="Arial" w:cs="Arial"/>
        </w:rPr>
        <w:t xml:space="preserve"> aprendizaje.-</w:t>
      </w:r>
    </w:p>
    <w:p w14:paraId="0DD35998" w14:textId="77777777" w:rsidR="00896C4A" w:rsidRPr="00454C39" w:rsidRDefault="00012655" w:rsidP="00533707">
      <w:pPr>
        <w:shd w:val="clear" w:color="auto" w:fill="FFFFFF"/>
        <w:spacing w:before="100" w:beforeAutospacing="1" w:after="100" w:afterAutospacing="1" w:line="360" w:lineRule="auto"/>
        <w:jc w:val="both"/>
        <w:rPr>
          <w:rFonts w:ascii="Arial" w:eastAsia="Times New Roman" w:hAnsi="Arial" w:cs="Arial"/>
          <w:color w:val="000000"/>
          <w:lang w:eastAsia="es-AR"/>
        </w:rPr>
      </w:pPr>
      <w:r w:rsidRPr="00454C39">
        <w:rPr>
          <w:rFonts w:ascii="Arial" w:eastAsia="Times New Roman" w:hAnsi="Arial" w:cs="Arial"/>
          <w:color w:val="000000"/>
          <w:lang w:eastAsia="es-AR"/>
        </w:rPr>
        <w:lastRenderedPageBreak/>
        <w:t xml:space="preserve">b) </w:t>
      </w:r>
      <w:r w:rsidR="00896C4A" w:rsidRPr="00454C39">
        <w:rPr>
          <w:rFonts w:ascii="Arial" w:eastAsia="Times New Roman" w:hAnsi="Arial" w:cs="Arial"/>
          <w:color w:val="000000"/>
          <w:lang w:eastAsia="es-AR"/>
        </w:rPr>
        <w:t>Recuperar las distintas conceptualizaciones acerca del Desarrollo Rural según las bibliografías abordadas desde el espacio, citando las mismas con sus respectivos autores.</w:t>
      </w:r>
    </w:p>
    <w:p w14:paraId="0020D10C" w14:textId="77777777" w:rsidR="004A6659" w:rsidRPr="00454C39" w:rsidRDefault="00297374" w:rsidP="00533707">
      <w:pPr>
        <w:shd w:val="clear" w:color="auto" w:fill="FFFFFF"/>
        <w:spacing w:before="100" w:beforeAutospacing="1" w:after="100" w:afterAutospacing="1" w:line="360" w:lineRule="auto"/>
        <w:ind w:firstLine="284"/>
        <w:jc w:val="both"/>
        <w:rPr>
          <w:rFonts w:ascii="Arial" w:eastAsia="Times New Roman" w:hAnsi="Arial" w:cs="Arial"/>
          <w:color w:val="000000"/>
          <w:lang w:eastAsia="es-AR"/>
        </w:rPr>
      </w:pPr>
      <w:r w:rsidRPr="00454C39">
        <w:rPr>
          <w:rFonts w:ascii="Arial" w:eastAsia="Times New Roman" w:hAnsi="Arial" w:cs="Arial"/>
          <w:color w:val="000000"/>
          <w:lang w:eastAsia="es-AR"/>
        </w:rPr>
        <w:t>Teniendo en cuenta lo trabajado con el material del libro “Una nueva ruralidad</w:t>
      </w:r>
      <w:r w:rsidR="00533707" w:rsidRPr="00454C39">
        <w:rPr>
          <w:rFonts w:ascii="Arial" w:eastAsia="Times New Roman" w:hAnsi="Arial" w:cs="Arial"/>
          <w:color w:val="000000"/>
          <w:lang w:eastAsia="es-AR"/>
        </w:rPr>
        <w:t xml:space="preserve"> de América Latina” (2001</w:t>
      </w:r>
      <w:r w:rsidRPr="00454C39">
        <w:rPr>
          <w:rFonts w:ascii="Arial" w:eastAsia="Times New Roman" w:hAnsi="Arial" w:cs="Arial"/>
          <w:color w:val="000000"/>
          <w:lang w:eastAsia="es-AR"/>
        </w:rPr>
        <w:t xml:space="preserve">) de </w:t>
      </w:r>
      <w:proofErr w:type="spellStart"/>
      <w:r w:rsidRPr="00454C39">
        <w:rPr>
          <w:rFonts w:ascii="Arial" w:eastAsia="Times New Roman" w:hAnsi="Arial" w:cs="Arial"/>
          <w:color w:val="000000"/>
          <w:lang w:eastAsia="es-AR"/>
        </w:rPr>
        <w:t>Guiarraca</w:t>
      </w:r>
      <w:proofErr w:type="spellEnd"/>
      <w:r w:rsidRPr="00454C39">
        <w:rPr>
          <w:rFonts w:ascii="Arial" w:eastAsia="Times New Roman" w:hAnsi="Arial" w:cs="Arial"/>
          <w:color w:val="000000"/>
          <w:lang w:eastAsia="es-AR"/>
        </w:rPr>
        <w:t xml:space="preserve">, donde la misma recopila distintas concepciones de distintos autores en toro a la misma temática. En la primera parte “Hacia una nueva mirada de lo rural” de  Edelmira  Pérez, donde la misma aborda acerca del desarrollo rural, en la que se </w:t>
      </w:r>
      <w:r w:rsidR="00661655" w:rsidRPr="00454C39">
        <w:rPr>
          <w:rFonts w:ascii="Arial" w:eastAsia="Times New Roman" w:hAnsi="Arial" w:cs="Arial"/>
          <w:color w:val="000000"/>
          <w:lang w:eastAsia="es-AR"/>
        </w:rPr>
        <w:t>transformó</w:t>
      </w:r>
      <w:r w:rsidRPr="00454C39">
        <w:rPr>
          <w:rFonts w:ascii="Arial" w:eastAsia="Times New Roman" w:hAnsi="Arial" w:cs="Arial"/>
          <w:color w:val="000000"/>
          <w:lang w:eastAsia="es-AR"/>
        </w:rPr>
        <w:t xml:space="preserve"> en un concepto polisémico</w:t>
      </w:r>
      <w:r w:rsidR="00661655" w:rsidRPr="00454C39">
        <w:rPr>
          <w:rFonts w:ascii="Arial" w:eastAsia="Times New Roman" w:hAnsi="Arial" w:cs="Arial"/>
          <w:color w:val="000000"/>
          <w:lang w:eastAsia="es-AR"/>
        </w:rPr>
        <w:t xml:space="preserve"> debido que  las sociedades rurales fueron presentando cambios en cuanto a su estructura gracias a lo que llamamos hoy como  “globalización”. </w:t>
      </w:r>
      <w:r w:rsidR="004A6659" w:rsidRPr="00454C39">
        <w:rPr>
          <w:rFonts w:ascii="Arial" w:eastAsia="Times New Roman" w:hAnsi="Arial" w:cs="Arial"/>
          <w:color w:val="000000"/>
          <w:lang w:eastAsia="es-AR"/>
        </w:rPr>
        <w:t>Se le puede llamar como “ruralidad globalizada”, debido que la globalización impactó a la estructura social y re-estructuró las organizaciones económico-</w:t>
      </w:r>
      <w:r w:rsidR="00A8399A" w:rsidRPr="00454C39">
        <w:rPr>
          <w:rFonts w:ascii="Arial" w:eastAsia="Times New Roman" w:hAnsi="Arial" w:cs="Arial"/>
          <w:color w:val="000000"/>
          <w:lang w:eastAsia="es-AR"/>
        </w:rPr>
        <w:t xml:space="preserve">productivas </w:t>
      </w:r>
      <w:r w:rsidR="004A6659" w:rsidRPr="00454C39">
        <w:rPr>
          <w:rFonts w:ascii="Arial" w:eastAsia="Times New Roman" w:hAnsi="Arial" w:cs="Arial"/>
          <w:color w:val="000000"/>
          <w:lang w:eastAsia="es-AR"/>
        </w:rPr>
        <w:t>en donde los elementos del pasado han sido capitalizados en el presente como para poder así incrementar el mercado económico</w:t>
      </w:r>
      <w:r w:rsidR="00A8399A" w:rsidRPr="00454C39">
        <w:rPr>
          <w:rFonts w:ascii="Arial" w:eastAsia="Times New Roman" w:hAnsi="Arial" w:cs="Arial"/>
          <w:color w:val="000000"/>
          <w:lang w:eastAsia="es-AR"/>
        </w:rPr>
        <w:t xml:space="preserve"> de la región (Mayer, 2014:37).</w:t>
      </w:r>
    </w:p>
    <w:p w14:paraId="06006F03" w14:textId="1D688AD4" w:rsidR="00297374" w:rsidRPr="00454C39" w:rsidRDefault="00105998" w:rsidP="00533707">
      <w:pPr>
        <w:shd w:val="clear" w:color="auto" w:fill="FFFFFF"/>
        <w:spacing w:before="100" w:beforeAutospacing="1" w:after="100" w:afterAutospacing="1" w:line="360" w:lineRule="auto"/>
        <w:ind w:firstLine="284"/>
        <w:jc w:val="both"/>
        <w:rPr>
          <w:rFonts w:ascii="Arial" w:eastAsia="Times New Roman" w:hAnsi="Arial" w:cs="Arial"/>
          <w:color w:val="000000"/>
          <w:lang w:eastAsia="es-AR"/>
        </w:rPr>
      </w:pPr>
      <w:proofErr w:type="spellStart"/>
      <w:r w:rsidRPr="00454C39">
        <w:rPr>
          <w:rFonts w:ascii="Arial" w:eastAsia="Times New Roman" w:hAnsi="Arial" w:cs="Arial"/>
          <w:color w:val="000000"/>
          <w:lang w:eastAsia="es-AR"/>
        </w:rPr>
        <w:t>Guiarraca</w:t>
      </w:r>
      <w:proofErr w:type="spellEnd"/>
      <w:r w:rsidRPr="00454C39">
        <w:rPr>
          <w:rFonts w:ascii="Arial" w:eastAsia="Times New Roman" w:hAnsi="Arial" w:cs="Arial"/>
          <w:color w:val="000000"/>
          <w:lang w:eastAsia="es-AR"/>
        </w:rPr>
        <w:t xml:space="preserve"> (1998) nos dice que en “</w:t>
      </w:r>
      <w:r w:rsidRPr="00454C39">
        <w:rPr>
          <w:rFonts w:ascii="Arial" w:eastAsia="Times New Roman" w:hAnsi="Arial" w:cs="Arial"/>
          <w:i/>
          <w:color w:val="000000"/>
          <w:lang w:eastAsia="es-AR"/>
        </w:rPr>
        <w:t>la nueva ruralidad, la producción agraria se descentró para dar lugar a territorios donde ella es sólo un elemento de un amplio abanico de aspectos a considerar</w:t>
      </w:r>
      <w:r w:rsidRPr="00454C39">
        <w:rPr>
          <w:rFonts w:ascii="Arial" w:eastAsia="Times New Roman" w:hAnsi="Arial" w:cs="Arial"/>
          <w:color w:val="000000"/>
          <w:lang w:eastAsia="es-AR"/>
        </w:rPr>
        <w:t>”</w:t>
      </w:r>
      <w:r w:rsidR="00A8399A" w:rsidRPr="00454C39">
        <w:rPr>
          <w:rFonts w:ascii="Arial" w:eastAsia="Times New Roman" w:hAnsi="Arial" w:cs="Arial"/>
          <w:color w:val="000000"/>
          <w:lang w:eastAsia="es-AR"/>
        </w:rPr>
        <w:t xml:space="preserve"> </w:t>
      </w:r>
      <w:r w:rsidRPr="00454C39">
        <w:rPr>
          <w:rFonts w:ascii="Arial" w:eastAsia="Times New Roman" w:hAnsi="Arial" w:cs="Arial"/>
          <w:color w:val="000000"/>
          <w:lang w:eastAsia="es-AR"/>
        </w:rPr>
        <w:t xml:space="preserve">(p.11), Es decir que, </w:t>
      </w:r>
      <w:r w:rsidR="000F52A9" w:rsidRPr="00454C39">
        <w:rPr>
          <w:rFonts w:ascii="Arial" w:eastAsia="Times New Roman" w:hAnsi="Arial" w:cs="Arial"/>
          <w:color w:val="000000"/>
          <w:lang w:eastAsia="es-AR"/>
        </w:rPr>
        <w:t xml:space="preserve">hoy en día no se </w:t>
      </w:r>
      <w:r w:rsidR="00982D49" w:rsidRPr="00454C39">
        <w:rPr>
          <w:rFonts w:ascii="Arial" w:eastAsia="Times New Roman" w:hAnsi="Arial" w:cs="Arial"/>
          <w:color w:val="000000"/>
          <w:lang w:eastAsia="es-AR"/>
        </w:rPr>
        <w:t xml:space="preserve"> debe</w:t>
      </w:r>
      <w:r w:rsidR="00E82AE8" w:rsidRPr="00454C39">
        <w:rPr>
          <w:rFonts w:ascii="Arial" w:eastAsia="Times New Roman" w:hAnsi="Arial" w:cs="Arial"/>
          <w:color w:val="000000"/>
          <w:lang w:eastAsia="es-AR"/>
        </w:rPr>
        <w:t>ría entender a lo rural como sinóni</w:t>
      </w:r>
      <w:r w:rsidR="000F52A9" w:rsidRPr="00454C39">
        <w:rPr>
          <w:rFonts w:ascii="Arial" w:eastAsia="Times New Roman" w:hAnsi="Arial" w:cs="Arial"/>
          <w:color w:val="000000"/>
          <w:lang w:eastAsia="es-AR"/>
        </w:rPr>
        <w:t>mos de lo</w:t>
      </w:r>
      <w:r w:rsidR="001125DE" w:rsidRPr="00454C39">
        <w:rPr>
          <w:rFonts w:ascii="Arial" w:eastAsia="Times New Roman" w:hAnsi="Arial" w:cs="Arial"/>
          <w:color w:val="000000"/>
          <w:lang w:eastAsia="es-AR"/>
        </w:rPr>
        <w:t xml:space="preserve"> agropecuario</w:t>
      </w:r>
      <w:r w:rsidR="000F52A9" w:rsidRPr="00454C39">
        <w:rPr>
          <w:rFonts w:ascii="Arial" w:eastAsia="Times New Roman" w:hAnsi="Arial" w:cs="Arial"/>
          <w:color w:val="000000"/>
          <w:lang w:eastAsia="es-AR"/>
        </w:rPr>
        <w:t>, sino que forma parte del mismo</w:t>
      </w:r>
      <w:r w:rsidR="001125DE" w:rsidRPr="00454C39">
        <w:rPr>
          <w:rFonts w:ascii="Arial" w:eastAsia="Times New Roman" w:hAnsi="Arial" w:cs="Arial"/>
          <w:color w:val="000000"/>
          <w:lang w:eastAsia="es-AR"/>
        </w:rPr>
        <w:t xml:space="preserve">, </w:t>
      </w:r>
      <w:r w:rsidR="000F52A9" w:rsidRPr="00454C39">
        <w:rPr>
          <w:rFonts w:ascii="Arial" w:eastAsia="Times New Roman" w:hAnsi="Arial" w:cs="Arial"/>
          <w:color w:val="000000"/>
          <w:lang w:eastAsia="es-AR"/>
        </w:rPr>
        <w:t xml:space="preserve"> como otro componente más. En cambio ya lo agrario también estaría afectado sobre esa re significación, porque ya no emplearía exclusivamente en la producción primaria</w:t>
      </w:r>
      <w:r w:rsidR="00533707" w:rsidRPr="00454C39">
        <w:rPr>
          <w:rFonts w:ascii="Arial" w:eastAsia="Times New Roman" w:hAnsi="Arial" w:cs="Arial"/>
          <w:color w:val="000000"/>
          <w:lang w:eastAsia="es-AR"/>
        </w:rPr>
        <w:t>. Pérez (2001</w:t>
      </w:r>
      <w:r w:rsidR="000F52A9" w:rsidRPr="00454C39">
        <w:rPr>
          <w:rFonts w:ascii="Arial" w:eastAsia="Times New Roman" w:hAnsi="Arial" w:cs="Arial"/>
          <w:color w:val="000000"/>
          <w:lang w:eastAsia="es-AR"/>
        </w:rPr>
        <w:t>) aclara que “</w:t>
      </w:r>
      <w:r w:rsidR="000F52A9" w:rsidRPr="00454C39">
        <w:rPr>
          <w:rFonts w:ascii="Arial" w:eastAsia="Times New Roman" w:hAnsi="Arial" w:cs="Arial"/>
          <w:i/>
          <w:color w:val="000000"/>
          <w:lang w:eastAsia="es-AR"/>
        </w:rPr>
        <w:t>la agricultura comprenderá una amplia serie de usos de la tierra, que va desde producciones agrícolas de uso no alimentario hasta el mantenimiento del medio ambiente</w:t>
      </w:r>
      <w:r w:rsidR="000F52A9" w:rsidRPr="00454C39">
        <w:rPr>
          <w:rFonts w:ascii="Arial" w:eastAsia="Times New Roman" w:hAnsi="Arial" w:cs="Arial"/>
          <w:color w:val="000000"/>
          <w:lang w:eastAsia="es-AR"/>
        </w:rPr>
        <w:t>” (p.22), en la lo caracteriza</w:t>
      </w:r>
      <w:r w:rsidR="004A6659" w:rsidRPr="00454C39">
        <w:rPr>
          <w:rFonts w:ascii="Arial" w:eastAsia="Times New Roman" w:hAnsi="Arial" w:cs="Arial"/>
          <w:color w:val="000000"/>
          <w:lang w:eastAsia="es-AR"/>
        </w:rPr>
        <w:t xml:space="preserve"> como la </w:t>
      </w:r>
      <w:r w:rsidR="000F52A9" w:rsidRPr="00454C39">
        <w:rPr>
          <w:rFonts w:ascii="Arial" w:eastAsia="Times New Roman" w:hAnsi="Arial" w:cs="Arial"/>
          <w:color w:val="000000"/>
          <w:lang w:eastAsia="es-AR"/>
        </w:rPr>
        <w:t>des-</w:t>
      </w:r>
      <w:proofErr w:type="spellStart"/>
      <w:r w:rsidR="000F52A9" w:rsidRPr="00454C39">
        <w:rPr>
          <w:rFonts w:ascii="Arial" w:eastAsia="Times New Roman" w:hAnsi="Arial" w:cs="Arial"/>
          <w:color w:val="000000"/>
          <w:lang w:eastAsia="es-AR"/>
        </w:rPr>
        <w:t>agrarización</w:t>
      </w:r>
      <w:proofErr w:type="spellEnd"/>
      <w:r w:rsidR="000F52A9" w:rsidRPr="00454C39">
        <w:rPr>
          <w:rFonts w:ascii="Arial" w:eastAsia="Times New Roman" w:hAnsi="Arial" w:cs="Arial"/>
          <w:color w:val="000000"/>
          <w:lang w:eastAsia="es-AR"/>
        </w:rPr>
        <w:t xml:space="preserve"> de la actividad productiva</w:t>
      </w:r>
      <w:r w:rsidR="004A6659" w:rsidRPr="00454C39">
        <w:rPr>
          <w:rFonts w:ascii="Arial" w:eastAsia="Times New Roman" w:hAnsi="Arial" w:cs="Arial"/>
          <w:color w:val="000000"/>
          <w:lang w:eastAsia="es-AR"/>
        </w:rPr>
        <w:t>.</w:t>
      </w:r>
    </w:p>
    <w:p w14:paraId="59AF7BAA" w14:textId="77777777" w:rsidR="00950133" w:rsidRPr="00454C39" w:rsidRDefault="00A8399A" w:rsidP="00533707">
      <w:pPr>
        <w:shd w:val="clear" w:color="auto" w:fill="FFFFFF"/>
        <w:spacing w:before="100" w:beforeAutospacing="1" w:after="100" w:afterAutospacing="1" w:line="360" w:lineRule="auto"/>
        <w:ind w:firstLine="284"/>
        <w:jc w:val="both"/>
        <w:rPr>
          <w:rFonts w:ascii="Arial" w:eastAsia="Times New Roman" w:hAnsi="Arial" w:cs="Arial"/>
          <w:color w:val="000000"/>
          <w:lang w:eastAsia="es-AR"/>
        </w:rPr>
      </w:pPr>
      <w:r w:rsidRPr="00454C39">
        <w:rPr>
          <w:rFonts w:ascii="Arial" w:eastAsia="Times New Roman" w:hAnsi="Arial" w:cs="Arial"/>
          <w:color w:val="000000"/>
          <w:lang w:eastAsia="es-AR"/>
        </w:rPr>
        <w:t>Debemos recatar el nuevo enfoque, donde cuyos objetivos es romper con la vis</w:t>
      </w:r>
      <w:r w:rsidR="00116649" w:rsidRPr="00454C39">
        <w:rPr>
          <w:rFonts w:ascii="Arial" w:eastAsia="Times New Roman" w:hAnsi="Arial" w:cs="Arial"/>
          <w:color w:val="000000"/>
          <w:lang w:eastAsia="es-AR"/>
        </w:rPr>
        <w:t>i</w:t>
      </w:r>
      <w:r w:rsidRPr="00454C39">
        <w:rPr>
          <w:rFonts w:ascii="Arial" w:eastAsia="Times New Roman" w:hAnsi="Arial" w:cs="Arial"/>
          <w:color w:val="000000"/>
          <w:lang w:eastAsia="es-AR"/>
        </w:rPr>
        <w:t>ón dicotómica de lo rural como lo contrapuesto de lo</w:t>
      </w:r>
      <w:r w:rsidR="00116649" w:rsidRPr="00454C39">
        <w:rPr>
          <w:rFonts w:ascii="Arial" w:eastAsia="Times New Roman" w:hAnsi="Arial" w:cs="Arial"/>
          <w:color w:val="000000"/>
          <w:lang w:eastAsia="es-AR"/>
        </w:rPr>
        <w:t xml:space="preserve"> urbano. Pretende buscar el bienestar de la sociedad sobre lo económico, mejorando las relaciones rural-urbano, reconociendo y asumiendo la interdependencia de estos dos. </w:t>
      </w:r>
      <w:r w:rsidRPr="00454C39">
        <w:rPr>
          <w:rFonts w:ascii="Arial" w:eastAsia="Times New Roman" w:hAnsi="Arial" w:cs="Arial"/>
          <w:color w:val="000000"/>
          <w:lang w:eastAsia="es-AR"/>
        </w:rPr>
        <w:t xml:space="preserve"> </w:t>
      </w:r>
    </w:p>
    <w:p w14:paraId="3C280C19" w14:textId="50863481" w:rsidR="00950133" w:rsidRPr="00454C39" w:rsidRDefault="00012655" w:rsidP="00533707">
      <w:pPr>
        <w:shd w:val="clear" w:color="auto" w:fill="FFFFFF"/>
        <w:spacing w:before="100" w:beforeAutospacing="1" w:after="100" w:afterAutospacing="1" w:line="360" w:lineRule="auto"/>
        <w:jc w:val="both"/>
        <w:rPr>
          <w:rFonts w:ascii="Arial" w:eastAsia="Times New Roman" w:hAnsi="Arial" w:cs="Arial"/>
          <w:color w:val="000000"/>
          <w:lang w:eastAsia="es-AR"/>
        </w:rPr>
      </w:pPr>
      <w:r w:rsidRPr="00454C39">
        <w:rPr>
          <w:rFonts w:ascii="Arial" w:eastAsia="Times New Roman" w:hAnsi="Arial" w:cs="Arial"/>
          <w:color w:val="000000"/>
          <w:lang w:eastAsia="es-AR"/>
        </w:rPr>
        <w:t xml:space="preserve">c) </w:t>
      </w:r>
      <w:r w:rsidR="00896C4A" w:rsidRPr="00454C39">
        <w:rPr>
          <w:rFonts w:ascii="Arial" w:eastAsia="Times New Roman" w:hAnsi="Arial" w:cs="Arial"/>
          <w:color w:val="000000"/>
          <w:lang w:eastAsia="es-AR"/>
        </w:rPr>
        <w:t xml:space="preserve">Realicen un escrito en el cual sinteticen  aspectos significativos que rescataron de la lectura de la obra titulada </w:t>
      </w:r>
      <w:proofErr w:type="gramStart"/>
      <w:r w:rsidR="00896C4A" w:rsidRPr="00454C39">
        <w:rPr>
          <w:rFonts w:ascii="Arial" w:eastAsia="Times New Roman" w:hAnsi="Arial" w:cs="Arial"/>
          <w:color w:val="000000"/>
          <w:lang w:eastAsia="es-AR"/>
        </w:rPr>
        <w:t>¿</w:t>
      </w:r>
      <w:proofErr w:type="gramEnd"/>
      <w:r w:rsidR="00896C4A" w:rsidRPr="00454C39">
        <w:rPr>
          <w:rFonts w:ascii="Arial" w:eastAsia="Times New Roman" w:hAnsi="Arial" w:cs="Arial"/>
          <w:color w:val="000000"/>
          <w:lang w:eastAsia="es-AR"/>
        </w:rPr>
        <w:t xml:space="preserve">Una Nueva Ruralidad en </w:t>
      </w:r>
      <w:proofErr w:type="spellStart"/>
      <w:r w:rsidR="00896C4A" w:rsidRPr="00454C39">
        <w:rPr>
          <w:rFonts w:ascii="Arial" w:eastAsia="Times New Roman" w:hAnsi="Arial" w:cs="Arial"/>
          <w:color w:val="000000"/>
          <w:lang w:eastAsia="es-AR"/>
        </w:rPr>
        <w:t>Aca</w:t>
      </w:r>
      <w:proofErr w:type="spellEnd"/>
      <w:r w:rsidR="00896C4A" w:rsidRPr="00454C39">
        <w:rPr>
          <w:rFonts w:ascii="Arial" w:eastAsia="Times New Roman" w:hAnsi="Arial" w:cs="Arial"/>
          <w:color w:val="000000"/>
          <w:lang w:eastAsia="es-AR"/>
        </w:rPr>
        <w:t>. Latina</w:t>
      </w:r>
      <w:proofErr w:type="gramStart"/>
      <w:r w:rsidR="00896C4A" w:rsidRPr="00454C39">
        <w:rPr>
          <w:rFonts w:ascii="Arial" w:eastAsia="Times New Roman" w:hAnsi="Arial" w:cs="Arial"/>
          <w:color w:val="000000"/>
          <w:lang w:eastAsia="es-AR"/>
        </w:rPr>
        <w:t>?</w:t>
      </w:r>
      <w:proofErr w:type="gramEnd"/>
      <w:r w:rsidR="00896C4A" w:rsidRPr="00454C39">
        <w:rPr>
          <w:rFonts w:ascii="Arial" w:eastAsia="Times New Roman" w:hAnsi="Arial" w:cs="Arial"/>
          <w:color w:val="000000"/>
          <w:lang w:eastAsia="es-AR"/>
        </w:rPr>
        <w:t xml:space="preserve"> , </w:t>
      </w:r>
      <w:r w:rsidR="001125DE" w:rsidRPr="00454C39">
        <w:rPr>
          <w:rFonts w:ascii="Arial" w:eastAsia="Times New Roman" w:hAnsi="Arial" w:cs="Arial"/>
          <w:color w:val="000000"/>
          <w:lang w:eastAsia="es-AR"/>
        </w:rPr>
        <w:t>En</w:t>
      </w:r>
      <w:r w:rsidR="00896C4A" w:rsidRPr="00454C39">
        <w:rPr>
          <w:rFonts w:ascii="Arial" w:eastAsia="Times New Roman" w:hAnsi="Arial" w:cs="Arial"/>
          <w:color w:val="000000"/>
          <w:lang w:eastAsia="es-AR"/>
        </w:rPr>
        <w:t xml:space="preserve"> el mismo recuerden mencionar y explicar cuáles son  los tres grandes cambios que podemos observar en el medio rural y las causas que los originaron</w:t>
      </w:r>
      <w:proofErr w:type="gramStart"/>
      <w:r w:rsidR="00896C4A" w:rsidRPr="00454C39">
        <w:rPr>
          <w:rFonts w:ascii="Arial" w:eastAsia="Times New Roman" w:hAnsi="Arial" w:cs="Arial"/>
          <w:color w:val="000000"/>
          <w:lang w:eastAsia="es-AR"/>
        </w:rPr>
        <w:t>?</w:t>
      </w:r>
      <w:proofErr w:type="gramEnd"/>
      <w:r w:rsidR="00896C4A" w:rsidRPr="00454C39">
        <w:rPr>
          <w:rFonts w:ascii="Arial" w:eastAsia="Times New Roman" w:hAnsi="Arial" w:cs="Arial"/>
          <w:color w:val="000000"/>
          <w:lang w:eastAsia="es-AR"/>
        </w:rPr>
        <w:t>, como la revalorización de lo rural entre otros aspectos que consideren relevantes en los aportes realizados por  Pérez Edelmira.</w:t>
      </w:r>
    </w:p>
    <w:p w14:paraId="6764FEE2" w14:textId="7E46F002" w:rsidR="00C3371B" w:rsidRPr="00454C39" w:rsidRDefault="003518AE" w:rsidP="00533707">
      <w:pPr>
        <w:shd w:val="clear" w:color="auto" w:fill="FFFFFF"/>
        <w:spacing w:before="100" w:beforeAutospacing="1" w:after="100" w:afterAutospacing="1" w:line="360" w:lineRule="auto"/>
        <w:ind w:firstLine="284"/>
        <w:jc w:val="both"/>
        <w:rPr>
          <w:rFonts w:ascii="Arial" w:eastAsia="Times New Roman" w:hAnsi="Arial" w:cs="Arial"/>
          <w:color w:val="000000"/>
          <w:lang w:eastAsia="es-AR"/>
        </w:rPr>
      </w:pPr>
      <w:r w:rsidRPr="00454C39">
        <w:rPr>
          <w:rFonts w:ascii="Arial" w:eastAsia="Times New Roman" w:hAnsi="Arial" w:cs="Arial"/>
          <w:color w:val="000000"/>
          <w:lang w:eastAsia="es-AR"/>
        </w:rPr>
        <w:lastRenderedPageBreak/>
        <w:t>Como para poder complementar lo que se estuvo abordando precedentemente, se hará algunas puntuaciones</w:t>
      </w:r>
      <w:r w:rsidR="00541A74" w:rsidRPr="00454C39">
        <w:rPr>
          <w:rFonts w:ascii="Arial" w:eastAsia="Times New Roman" w:hAnsi="Arial" w:cs="Arial"/>
          <w:color w:val="000000"/>
          <w:lang w:eastAsia="es-AR"/>
        </w:rPr>
        <w:t xml:space="preserve"> a modo de recorrido del texto</w:t>
      </w:r>
      <w:r w:rsidRPr="00454C39">
        <w:rPr>
          <w:rFonts w:ascii="Arial" w:eastAsia="Times New Roman" w:hAnsi="Arial" w:cs="Arial"/>
          <w:color w:val="000000"/>
          <w:lang w:eastAsia="es-AR"/>
        </w:rPr>
        <w:t xml:space="preserve"> </w:t>
      </w:r>
      <w:r w:rsidR="001125DE" w:rsidRPr="00454C39">
        <w:rPr>
          <w:rFonts w:ascii="Arial" w:eastAsia="Times New Roman" w:hAnsi="Arial" w:cs="Arial"/>
          <w:color w:val="000000"/>
          <w:lang w:eastAsia="es-AR"/>
        </w:rPr>
        <w:t xml:space="preserve">que nos parecieron significativas  y relevantes </w:t>
      </w:r>
      <w:r w:rsidRPr="00454C39">
        <w:rPr>
          <w:rFonts w:ascii="Arial" w:eastAsia="Times New Roman" w:hAnsi="Arial" w:cs="Arial"/>
          <w:color w:val="000000"/>
          <w:lang w:eastAsia="es-AR"/>
        </w:rPr>
        <w:t xml:space="preserve"> destacar </w:t>
      </w:r>
      <w:r w:rsidR="0074036C" w:rsidRPr="00454C39">
        <w:rPr>
          <w:rFonts w:ascii="Arial" w:eastAsia="Times New Roman" w:hAnsi="Arial" w:cs="Arial"/>
          <w:color w:val="000000"/>
          <w:lang w:eastAsia="es-AR"/>
        </w:rPr>
        <w:t>en c</w:t>
      </w:r>
      <w:r w:rsidR="001125DE" w:rsidRPr="00454C39">
        <w:rPr>
          <w:rFonts w:ascii="Arial" w:eastAsia="Times New Roman" w:hAnsi="Arial" w:cs="Arial"/>
          <w:color w:val="000000"/>
          <w:lang w:eastAsia="es-AR"/>
        </w:rPr>
        <w:t xml:space="preserve">uanto a la obra mencionada.  Algunas </w:t>
      </w:r>
      <w:r w:rsidR="0074036C" w:rsidRPr="00454C39">
        <w:rPr>
          <w:rFonts w:ascii="Arial" w:eastAsia="Times New Roman" w:hAnsi="Arial" w:cs="Arial"/>
          <w:color w:val="000000"/>
          <w:lang w:eastAsia="es-AR"/>
        </w:rPr>
        <w:t xml:space="preserve"> de </w:t>
      </w:r>
      <w:r w:rsidR="00551B2B" w:rsidRPr="00454C39">
        <w:rPr>
          <w:rFonts w:ascii="Arial" w:eastAsia="Times New Roman" w:hAnsi="Arial" w:cs="Arial"/>
          <w:color w:val="000000"/>
          <w:lang w:eastAsia="es-AR"/>
        </w:rPr>
        <w:t>ellas es la comparación que se hace a lo rural como lo atrasado</w:t>
      </w:r>
      <w:r w:rsidR="007B1F85" w:rsidRPr="00454C39">
        <w:rPr>
          <w:rFonts w:ascii="Arial" w:eastAsia="Times New Roman" w:hAnsi="Arial" w:cs="Arial"/>
          <w:color w:val="000000"/>
          <w:lang w:eastAsia="es-AR"/>
        </w:rPr>
        <w:t xml:space="preserve"> y a lo urbano como lo moderno, dentro de un</w:t>
      </w:r>
      <w:r w:rsidR="001125DE" w:rsidRPr="00454C39">
        <w:rPr>
          <w:rFonts w:ascii="Arial" w:eastAsia="Times New Roman" w:hAnsi="Arial" w:cs="Arial"/>
          <w:color w:val="000000"/>
          <w:lang w:eastAsia="es-AR"/>
        </w:rPr>
        <w:t xml:space="preserve"> modelo de crecimiento, surgido </w:t>
      </w:r>
      <w:r w:rsidR="007B1F85" w:rsidRPr="00454C39">
        <w:rPr>
          <w:rFonts w:ascii="Arial" w:eastAsia="Times New Roman" w:hAnsi="Arial" w:cs="Arial"/>
          <w:color w:val="000000"/>
          <w:lang w:eastAsia="es-AR"/>
        </w:rPr>
        <w:t xml:space="preserve"> en el s.</w:t>
      </w:r>
      <w:r w:rsidR="00982D49" w:rsidRPr="00454C39">
        <w:rPr>
          <w:rFonts w:ascii="Arial" w:eastAsia="Times New Roman" w:hAnsi="Arial" w:cs="Arial"/>
          <w:color w:val="000000"/>
          <w:lang w:eastAsia="es-AR"/>
        </w:rPr>
        <w:t xml:space="preserve"> </w:t>
      </w:r>
      <w:r w:rsidR="007B1F85" w:rsidRPr="00454C39">
        <w:rPr>
          <w:rFonts w:ascii="Arial" w:eastAsia="Times New Roman" w:hAnsi="Arial" w:cs="Arial"/>
          <w:color w:val="000000"/>
          <w:lang w:eastAsia="es-AR"/>
        </w:rPr>
        <w:t xml:space="preserve">XVII. </w:t>
      </w:r>
      <w:r w:rsidR="00533707" w:rsidRPr="00454C39">
        <w:rPr>
          <w:rFonts w:ascii="Arial" w:eastAsia="Times New Roman" w:hAnsi="Arial" w:cs="Arial"/>
          <w:color w:val="000000"/>
          <w:lang w:eastAsia="es-AR"/>
        </w:rPr>
        <w:t>Pérez (2001</w:t>
      </w:r>
      <w:r w:rsidR="00551B2B" w:rsidRPr="00454C39">
        <w:rPr>
          <w:rFonts w:ascii="Arial" w:eastAsia="Times New Roman" w:hAnsi="Arial" w:cs="Arial"/>
          <w:color w:val="000000"/>
          <w:lang w:eastAsia="es-AR"/>
        </w:rPr>
        <w:t xml:space="preserve">) </w:t>
      </w:r>
      <w:r w:rsidR="00541A74" w:rsidRPr="00454C39">
        <w:rPr>
          <w:rFonts w:ascii="Arial" w:eastAsia="Times New Roman" w:hAnsi="Arial" w:cs="Arial"/>
          <w:color w:val="000000"/>
          <w:lang w:eastAsia="es-AR"/>
        </w:rPr>
        <w:t>nos</w:t>
      </w:r>
      <w:r w:rsidR="007243FE" w:rsidRPr="00454C39">
        <w:rPr>
          <w:rFonts w:ascii="Arial" w:eastAsia="Times New Roman" w:hAnsi="Arial" w:cs="Arial"/>
          <w:color w:val="000000"/>
          <w:lang w:eastAsia="es-AR"/>
        </w:rPr>
        <w:t xml:space="preserve"> </w:t>
      </w:r>
      <w:r w:rsidR="00541A74" w:rsidRPr="00454C39">
        <w:rPr>
          <w:rFonts w:ascii="Arial" w:eastAsia="Times New Roman" w:hAnsi="Arial" w:cs="Arial"/>
          <w:color w:val="000000"/>
          <w:lang w:eastAsia="es-AR"/>
        </w:rPr>
        <w:t xml:space="preserve"> hace entender que este modelo po</w:t>
      </w:r>
      <w:r w:rsidR="007243FE" w:rsidRPr="00454C39">
        <w:rPr>
          <w:rFonts w:ascii="Arial" w:eastAsia="Times New Roman" w:hAnsi="Arial" w:cs="Arial"/>
          <w:color w:val="000000"/>
          <w:lang w:eastAsia="es-AR"/>
        </w:rPr>
        <w:t xml:space="preserve">ne al medio rural dependiente del medio urbano, son las demandas </w:t>
      </w:r>
      <w:r w:rsidR="00541A74" w:rsidRPr="00454C39">
        <w:rPr>
          <w:rFonts w:ascii="Arial" w:eastAsia="Times New Roman" w:hAnsi="Arial" w:cs="Arial"/>
          <w:color w:val="000000"/>
          <w:lang w:eastAsia="es-AR"/>
        </w:rPr>
        <w:t>industriales y urbanas depende el plano productivo; y pone a lo urbano como independiente, como si depende de si misma</w:t>
      </w:r>
      <w:r w:rsidR="00AD4115" w:rsidRPr="00454C39">
        <w:rPr>
          <w:rFonts w:ascii="Arial" w:eastAsia="Times New Roman" w:hAnsi="Arial" w:cs="Arial"/>
          <w:color w:val="000000"/>
          <w:lang w:eastAsia="es-AR"/>
        </w:rPr>
        <w:t>. Esta vieja visión de lo rural ya no puedo sostenerse más y era – y es – necesario visualizar un esquema de desarrollo y de cambio de la sociedad en un sentido diferente (</w:t>
      </w:r>
      <w:r w:rsidR="00982D49" w:rsidRPr="00454C39">
        <w:rPr>
          <w:rFonts w:ascii="Arial" w:eastAsia="Times New Roman" w:hAnsi="Arial" w:cs="Arial"/>
          <w:color w:val="000000"/>
          <w:lang w:eastAsia="es-AR"/>
        </w:rPr>
        <w:t>Pérez</w:t>
      </w:r>
      <w:r w:rsidR="00533707" w:rsidRPr="00454C39">
        <w:rPr>
          <w:rFonts w:ascii="Arial" w:eastAsia="Times New Roman" w:hAnsi="Arial" w:cs="Arial"/>
          <w:color w:val="000000"/>
          <w:lang w:eastAsia="es-AR"/>
        </w:rPr>
        <w:t>, 2001</w:t>
      </w:r>
      <w:r w:rsidR="00AD4115" w:rsidRPr="00454C39">
        <w:rPr>
          <w:rFonts w:ascii="Arial" w:eastAsia="Times New Roman" w:hAnsi="Arial" w:cs="Arial"/>
          <w:color w:val="000000"/>
          <w:lang w:eastAsia="es-AR"/>
        </w:rPr>
        <w:t>:18).</w:t>
      </w:r>
      <w:r w:rsidR="00C3371B" w:rsidRPr="00454C39">
        <w:rPr>
          <w:rFonts w:ascii="Arial" w:eastAsia="Times New Roman" w:hAnsi="Arial" w:cs="Arial"/>
          <w:color w:val="000000"/>
          <w:lang w:eastAsia="es-AR"/>
        </w:rPr>
        <w:t xml:space="preserve"> </w:t>
      </w:r>
    </w:p>
    <w:p w14:paraId="28932235" w14:textId="51B878CA" w:rsidR="006E40D0" w:rsidRPr="00454C39" w:rsidRDefault="00AD4115" w:rsidP="00533707">
      <w:pPr>
        <w:shd w:val="clear" w:color="auto" w:fill="FFFFFF"/>
        <w:spacing w:before="100" w:beforeAutospacing="1" w:after="100" w:afterAutospacing="1" w:line="360" w:lineRule="auto"/>
        <w:ind w:firstLine="284"/>
        <w:jc w:val="both"/>
        <w:rPr>
          <w:rFonts w:ascii="Arial" w:eastAsia="Times New Roman" w:hAnsi="Arial" w:cs="Arial"/>
          <w:color w:val="000000"/>
          <w:lang w:eastAsia="es-AR"/>
        </w:rPr>
      </w:pPr>
      <w:r w:rsidRPr="00454C39">
        <w:rPr>
          <w:rFonts w:ascii="Arial" w:eastAsia="Times New Roman" w:hAnsi="Arial" w:cs="Arial"/>
          <w:color w:val="000000"/>
          <w:lang w:eastAsia="es-AR"/>
        </w:rPr>
        <w:t xml:space="preserve">El medio rural </w:t>
      </w:r>
      <w:r w:rsidR="007243FE" w:rsidRPr="00454C39">
        <w:rPr>
          <w:rFonts w:ascii="Arial" w:eastAsia="Times New Roman" w:hAnsi="Arial" w:cs="Arial"/>
          <w:color w:val="000000"/>
          <w:lang w:eastAsia="es-AR"/>
        </w:rPr>
        <w:t>ha</w:t>
      </w:r>
      <w:r w:rsidRPr="00454C39">
        <w:rPr>
          <w:rFonts w:ascii="Arial" w:eastAsia="Times New Roman" w:hAnsi="Arial" w:cs="Arial"/>
          <w:color w:val="000000"/>
          <w:lang w:eastAsia="es-AR"/>
        </w:rPr>
        <w:t xml:space="preserve"> sufrido diversos cambios que causaron </w:t>
      </w:r>
      <w:r w:rsidR="007243FE" w:rsidRPr="00454C39">
        <w:rPr>
          <w:rFonts w:ascii="Arial" w:eastAsia="Times New Roman" w:hAnsi="Arial" w:cs="Arial"/>
          <w:color w:val="000000"/>
          <w:lang w:eastAsia="es-AR"/>
        </w:rPr>
        <w:t xml:space="preserve">consecuencias relevantes, </w:t>
      </w:r>
      <w:r w:rsidR="00644652" w:rsidRPr="00454C39">
        <w:rPr>
          <w:rFonts w:ascii="Arial" w:eastAsia="Times New Roman" w:hAnsi="Arial" w:cs="Arial"/>
          <w:color w:val="000000"/>
          <w:lang w:eastAsia="es-AR"/>
        </w:rPr>
        <w:t>a tal punto</w:t>
      </w:r>
      <w:r w:rsidRPr="00454C39">
        <w:rPr>
          <w:rFonts w:ascii="Arial" w:eastAsia="Times New Roman" w:hAnsi="Arial" w:cs="Arial"/>
          <w:color w:val="000000"/>
          <w:lang w:eastAsia="es-AR"/>
        </w:rPr>
        <w:t xml:space="preserve"> que generaron una crisis en el modelo</w:t>
      </w:r>
      <w:r w:rsidR="00C3371B" w:rsidRPr="00454C39">
        <w:rPr>
          <w:rFonts w:ascii="Arial" w:eastAsia="Times New Roman" w:hAnsi="Arial" w:cs="Arial"/>
          <w:color w:val="000000"/>
          <w:lang w:eastAsia="es-AR"/>
        </w:rPr>
        <w:t xml:space="preserve"> social</w:t>
      </w:r>
      <w:r w:rsidRPr="00454C39">
        <w:rPr>
          <w:rFonts w:ascii="Arial" w:eastAsia="Times New Roman" w:hAnsi="Arial" w:cs="Arial"/>
          <w:color w:val="000000"/>
          <w:lang w:eastAsia="es-AR"/>
        </w:rPr>
        <w:t xml:space="preserve"> ru</w:t>
      </w:r>
      <w:r w:rsidR="00644652" w:rsidRPr="00454C39">
        <w:rPr>
          <w:rFonts w:ascii="Arial" w:eastAsia="Times New Roman" w:hAnsi="Arial" w:cs="Arial"/>
          <w:color w:val="000000"/>
          <w:lang w:eastAsia="es-AR"/>
        </w:rPr>
        <w:t>ral,  desdibujando su papel</w:t>
      </w:r>
      <w:r w:rsidR="00C3371B" w:rsidRPr="00454C39">
        <w:rPr>
          <w:rFonts w:ascii="Arial" w:eastAsia="Times New Roman" w:hAnsi="Arial" w:cs="Arial"/>
          <w:color w:val="000000"/>
          <w:lang w:eastAsia="es-AR"/>
        </w:rPr>
        <w:t xml:space="preserve"> y funciones</w:t>
      </w:r>
      <w:r w:rsidR="00644652" w:rsidRPr="00454C39">
        <w:rPr>
          <w:rFonts w:ascii="Arial" w:eastAsia="Times New Roman" w:hAnsi="Arial" w:cs="Arial"/>
          <w:color w:val="000000"/>
          <w:lang w:eastAsia="es-AR"/>
        </w:rPr>
        <w:t xml:space="preserve">. Las causas de esos cambios fueron </w:t>
      </w:r>
      <w:r w:rsidR="00F22284" w:rsidRPr="00454C39">
        <w:rPr>
          <w:rFonts w:ascii="Arial" w:eastAsia="Times New Roman" w:hAnsi="Arial" w:cs="Arial"/>
          <w:color w:val="000000"/>
          <w:lang w:eastAsia="es-AR"/>
        </w:rPr>
        <w:t xml:space="preserve">en primer lugar, </w:t>
      </w:r>
      <w:r w:rsidR="00644652" w:rsidRPr="00454C39">
        <w:rPr>
          <w:rFonts w:ascii="Arial" w:eastAsia="Times New Roman" w:hAnsi="Arial" w:cs="Arial"/>
          <w:color w:val="000000"/>
          <w:lang w:eastAsia="es-AR"/>
        </w:rPr>
        <w:t>el declive de la agricultura debido a la disminución de la población frente a la</w:t>
      </w:r>
      <w:r w:rsidR="00F22284" w:rsidRPr="00454C39">
        <w:rPr>
          <w:rFonts w:ascii="Arial" w:eastAsia="Times New Roman" w:hAnsi="Arial" w:cs="Arial"/>
          <w:color w:val="000000"/>
          <w:lang w:eastAsia="es-AR"/>
        </w:rPr>
        <w:t>s</w:t>
      </w:r>
      <w:r w:rsidR="00644652" w:rsidRPr="00454C39">
        <w:rPr>
          <w:rFonts w:ascii="Arial" w:eastAsia="Times New Roman" w:hAnsi="Arial" w:cs="Arial"/>
          <w:color w:val="000000"/>
          <w:lang w:eastAsia="es-AR"/>
        </w:rPr>
        <w:t xml:space="preserve"> actividades agropecuaria</w:t>
      </w:r>
      <w:r w:rsidR="00F22284" w:rsidRPr="00454C39">
        <w:rPr>
          <w:rFonts w:ascii="Arial" w:eastAsia="Times New Roman" w:hAnsi="Arial" w:cs="Arial"/>
          <w:color w:val="000000"/>
          <w:lang w:eastAsia="es-AR"/>
        </w:rPr>
        <w:t>s</w:t>
      </w:r>
      <w:r w:rsidR="00644652" w:rsidRPr="00454C39">
        <w:rPr>
          <w:rFonts w:ascii="Arial" w:eastAsia="Times New Roman" w:hAnsi="Arial" w:cs="Arial"/>
          <w:color w:val="000000"/>
          <w:lang w:eastAsia="es-AR"/>
        </w:rPr>
        <w:t>, cambios políticos y agotamien</w:t>
      </w:r>
      <w:r w:rsidR="00F22284" w:rsidRPr="00454C39">
        <w:rPr>
          <w:rFonts w:ascii="Arial" w:eastAsia="Times New Roman" w:hAnsi="Arial" w:cs="Arial"/>
          <w:color w:val="000000"/>
          <w:lang w:eastAsia="es-AR"/>
        </w:rPr>
        <w:t>t</w:t>
      </w:r>
      <w:r w:rsidR="00644652" w:rsidRPr="00454C39">
        <w:rPr>
          <w:rFonts w:ascii="Arial" w:eastAsia="Times New Roman" w:hAnsi="Arial" w:cs="Arial"/>
          <w:color w:val="000000"/>
          <w:lang w:eastAsia="es-AR"/>
        </w:rPr>
        <w:t>os del suelo</w:t>
      </w:r>
      <w:r w:rsidR="00F22284" w:rsidRPr="00454C39">
        <w:rPr>
          <w:rFonts w:ascii="Arial" w:eastAsia="Times New Roman" w:hAnsi="Arial" w:cs="Arial"/>
          <w:color w:val="000000"/>
          <w:lang w:eastAsia="es-AR"/>
        </w:rPr>
        <w:t xml:space="preserve">. En segundo lugar la intensa urbanización debido al gran desarrollo </w:t>
      </w:r>
      <w:r w:rsidR="006E40D0" w:rsidRPr="00454C39">
        <w:rPr>
          <w:rFonts w:ascii="Arial" w:eastAsia="Times New Roman" w:hAnsi="Arial" w:cs="Arial"/>
          <w:color w:val="000000"/>
          <w:lang w:eastAsia="es-AR"/>
        </w:rPr>
        <w:t xml:space="preserve">de </w:t>
      </w:r>
      <w:r w:rsidR="00F22284" w:rsidRPr="00454C39">
        <w:rPr>
          <w:rFonts w:ascii="Arial" w:eastAsia="Times New Roman" w:hAnsi="Arial" w:cs="Arial"/>
          <w:color w:val="000000"/>
          <w:lang w:eastAsia="es-AR"/>
        </w:rPr>
        <w:t>la industrialización</w:t>
      </w:r>
      <w:r w:rsidR="00533707" w:rsidRPr="00454C39">
        <w:rPr>
          <w:rFonts w:ascii="Arial" w:eastAsia="Times New Roman" w:hAnsi="Arial" w:cs="Arial"/>
          <w:color w:val="000000"/>
          <w:lang w:eastAsia="es-AR"/>
        </w:rPr>
        <w:t>. Pérez (2001</w:t>
      </w:r>
      <w:r w:rsidR="006E40D0" w:rsidRPr="00454C39">
        <w:rPr>
          <w:rFonts w:ascii="Arial" w:eastAsia="Times New Roman" w:hAnsi="Arial" w:cs="Arial"/>
          <w:color w:val="000000"/>
          <w:lang w:eastAsia="es-AR"/>
        </w:rPr>
        <w:t>) destaca tres cambios generales</w:t>
      </w:r>
      <w:r w:rsidR="00C3371B" w:rsidRPr="00454C39">
        <w:rPr>
          <w:rFonts w:ascii="Arial" w:eastAsia="Times New Roman" w:hAnsi="Arial" w:cs="Arial"/>
          <w:color w:val="000000"/>
          <w:lang w:eastAsia="es-AR"/>
        </w:rPr>
        <w:t>:</w:t>
      </w:r>
      <w:r w:rsidR="006E40D0" w:rsidRPr="00454C39">
        <w:rPr>
          <w:rFonts w:ascii="Arial" w:eastAsia="Times New Roman" w:hAnsi="Arial" w:cs="Arial"/>
          <w:color w:val="000000"/>
          <w:lang w:eastAsia="es-AR"/>
        </w:rPr>
        <w:t xml:space="preserve"> </w:t>
      </w:r>
    </w:p>
    <w:p w14:paraId="2F9419A1" w14:textId="46B6DE2A" w:rsidR="006E40D0" w:rsidRPr="00454C39" w:rsidRDefault="006E6551" w:rsidP="00533707">
      <w:pPr>
        <w:shd w:val="clear" w:color="auto" w:fill="FFFFFF"/>
        <w:spacing w:before="100" w:beforeAutospacing="1" w:after="100" w:afterAutospacing="1" w:line="360" w:lineRule="auto"/>
        <w:ind w:firstLine="284"/>
        <w:jc w:val="both"/>
        <w:rPr>
          <w:rFonts w:ascii="Arial" w:eastAsia="Times New Roman" w:hAnsi="Arial" w:cs="Arial"/>
          <w:color w:val="000000"/>
          <w:lang w:eastAsia="es-AR"/>
        </w:rPr>
      </w:pPr>
      <w:r w:rsidRPr="00454C39">
        <w:rPr>
          <w:rFonts w:ascii="Arial" w:eastAsia="Times New Roman" w:hAnsi="Arial" w:cs="Arial"/>
          <w:b/>
          <w:color w:val="000000"/>
          <w:lang w:eastAsia="es-AR"/>
        </w:rPr>
        <w:t>Demográficos:</w:t>
      </w:r>
      <w:r w:rsidRPr="00454C39">
        <w:rPr>
          <w:rFonts w:ascii="Arial" w:eastAsia="Times New Roman" w:hAnsi="Arial" w:cs="Arial"/>
          <w:color w:val="000000"/>
          <w:lang w:eastAsia="es-AR"/>
        </w:rPr>
        <w:t xml:space="preserve"> resultado </w:t>
      </w:r>
      <w:r w:rsidR="007243FE" w:rsidRPr="00454C39">
        <w:rPr>
          <w:rFonts w:ascii="Arial" w:eastAsia="Times New Roman" w:hAnsi="Arial" w:cs="Arial"/>
          <w:color w:val="000000"/>
          <w:lang w:eastAsia="es-AR"/>
        </w:rPr>
        <w:t xml:space="preserve">de </w:t>
      </w:r>
      <w:r w:rsidRPr="00454C39">
        <w:rPr>
          <w:rFonts w:ascii="Arial" w:eastAsia="Times New Roman" w:hAnsi="Arial" w:cs="Arial"/>
          <w:color w:val="000000"/>
          <w:lang w:eastAsia="es-AR"/>
        </w:rPr>
        <w:t xml:space="preserve">una migración masiva en los años sesenta y setenta, </w:t>
      </w:r>
      <w:r w:rsidR="006E40D0" w:rsidRPr="00454C39">
        <w:rPr>
          <w:rFonts w:ascii="Arial" w:eastAsia="Times New Roman" w:hAnsi="Arial" w:cs="Arial"/>
          <w:color w:val="000000"/>
          <w:lang w:eastAsia="es-AR"/>
        </w:rPr>
        <w:t>y el fenómeno de la “contra-urbanización”</w:t>
      </w:r>
      <w:r w:rsidRPr="00454C39">
        <w:rPr>
          <w:rFonts w:ascii="Arial" w:eastAsia="Times New Roman" w:hAnsi="Arial" w:cs="Arial"/>
          <w:color w:val="000000"/>
          <w:lang w:eastAsia="es-AR"/>
        </w:rPr>
        <w:t xml:space="preserve"> (desconcentración de la población que implica de un estado de mayor concentración a una menor con</w:t>
      </w:r>
      <w:r w:rsidR="007243FE" w:rsidRPr="00454C39">
        <w:rPr>
          <w:rFonts w:ascii="Arial" w:eastAsia="Times New Roman" w:hAnsi="Arial" w:cs="Arial"/>
          <w:color w:val="000000"/>
          <w:lang w:eastAsia="es-AR"/>
        </w:rPr>
        <w:t>centración, debido que antes, en</w:t>
      </w:r>
      <w:r w:rsidRPr="00454C39">
        <w:rPr>
          <w:rFonts w:ascii="Arial" w:eastAsia="Times New Roman" w:hAnsi="Arial" w:cs="Arial"/>
          <w:color w:val="000000"/>
          <w:lang w:eastAsia="es-AR"/>
        </w:rPr>
        <w:t xml:space="preserve"> los sectores rurales había mayores concentraciones de personas). </w:t>
      </w:r>
    </w:p>
    <w:p w14:paraId="5FA80F2D" w14:textId="2FD38E5B" w:rsidR="006E6551" w:rsidRPr="00454C39" w:rsidRDefault="006E40D0" w:rsidP="00533707">
      <w:pPr>
        <w:shd w:val="clear" w:color="auto" w:fill="FFFFFF"/>
        <w:spacing w:before="100" w:beforeAutospacing="1" w:after="100" w:afterAutospacing="1" w:line="360" w:lineRule="auto"/>
        <w:ind w:firstLine="284"/>
        <w:jc w:val="both"/>
        <w:rPr>
          <w:rFonts w:ascii="Arial" w:eastAsia="Times New Roman" w:hAnsi="Arial" w:cs="Arial"/>
          <w:color w:val="000000"/>
          <w:lang w:eastAsia="es-AR"/>
        </w:rPr>
      </w:pPr>
      <w:r w:rsidRPr="00454C39">
        <w:rPr>
          <w:rFonts w:ascii="Arial" w:eastAsia="Times New Roman" w:hAnsi="Arial" w:cs="Arial"/>
          <w:b/>
          <w:color w:val="000000"/>
          <w:lang w:eastAsia="es-AR"/>
        </w:rPr>
        <w:t>Económicos:</w:t>
      </w:r>
      <w:r w:rsidRPr="00454C39">
        <w:rPr>
          <w:rFonts w:ascii="Arial" w:eastAsia="Times New Roman" w:hAnsi="Arial" w:cs="Arial"/>
          <w:color w:val="000000"/>
          <w:lang w:eastAsia="es-AR"/>
        </w:rPr>
        <w:t xml:space="preserve"> </w:t>
      </w:r>
      <w:r w:rsidR="00184526" w:rsidRPr="00454C39">
        <w:rPr>
          <w:rFonts w:ascii="Arial" w:eastAsia="Times New Roman" w:hAnsi="Arial" w:cs="Arial"/>
          <w:color w:val="000000"/>
          <w:lang w:eastAsia="es-AR"/>
        </w:rPr>
        <w:t xml:space="preserve">estos cambios se deben </w:t>
      </w:r>
      <w:r w:rsidR="006E6551" w:rsidRPr="00454C39">
        <w:rPr>
          <w:rFonts w:ascii="Arial" w:eastAsia="Times New Roman" w:hAnsi="Arial" w:cs="Arial"/>
          <w:color w:val="000000"/>
          <w:lang w:eastAsia="es-AR"/>
        </w:rPr>
        <w:t xml:space="preserve"> </w:t>
      </w:r>
      <w:r w:rsidR="007243FE" w:rsidRPr="00454C39">
        <w:rPr>
          <w:rFonts w:ascii="Arial" w:eastAsia="Times New Roman" w:hAnsi="Arial" w:cs="Arial"/>
          <w:color w:val="000000"/>
          <w:lang w:eastAsia="es-AR"/>
        </w:rPr>
        <w:t xml:space="preserve">a </w:t>
      </w:r>
      <w:r w:rsidRPr="00454C39">
        <w:rPr>
          <w:rFonts w:ascii="Arial" w:eastAsia="Times New Roman" w:hAnsi="Arial" w:cs="Arial"/>
          <w:color w:val="000000"/>
          <w:lang w:eastAsia="es-AR"/>
        </w:rPr>
        <w:t>la nueva visión que el mundo urbano</w:t>
      </w:r>
      <w:r w:rsidR="00184526" w:rsidRPr="00454C39">
        <w:rPr>
          <w:rFonts w:ascii="Arial" w:eastAsia="Times New Roman" w:hAnsi="Arial" w:cs="Arial"/>
          <w:color w:val="000000"/>
          <w:lang w:eastAsia="es-AR"/>
        </w:rPr>
        <w:t xml:space="preserve"> tiene del medio rural y al declive de la agricultura, lo </w:t>
      </w:r>
      <w:r w:rsidRPr="00454C39">
        <w:rPr>
          <w:rFonts w:ascii="Arial" w:eastAsia="Times New Roman" w:hAnsi="Arial" w:cs="Arial"/>
          <w:color w:val="000000"/>
          <w:lang w:eastAsia="es-AR"/>
        </w:rPr>
        <w:t xml:space="preserve"> que ha dado lu</w:t>
      </w:r>
      <w:r w:rsidR="00184526" w:rsidRPr="00454C39">
        <w:rPr>
          <w:rFonts w:ascii="Arial" w:eastAsia="Times New Roman" w:hAnsi="Arial" w:cs="Arial"/>
          <w:color w:val="000000"/>
          <w:lang w:eastAsia="es-AR"/>
        </w:rPr>
        <w:t xml:space="preserve">gar </w:t>
      </w:r>
      <w:r w:rsidR="006E6551" w:rsidRPr="00454C39">
        <w:rPr>
          <w:rFonts w:ascii="Arial" w:eastAsia="Times New Roman" w:hAnsi="Arial" w:cs="Arial"/>
          <w:color w:val="000000"/>
          <w:lang w:eastAsia="es-AR"/>
        </w:rPr>
        <w:t>a una mayor diversificación</w:t>
      </w:r>
      <w:r w:rsidR="00184526" w:rsidRPr="00454C39">
        <w:rPr>
          <w:rFonts w:ascii="Arial" w:eastAsia="Times New Roman" w:hAnsi="Arial" w:cs="Arial"/>
          <w:color w:val="000000"/>
          <w:lang w:eastAsia="es-AR"/>
        </w:rPr>
        <w:t xml:space="preserve"> en la producción. </w:t>
      </w:r>
    </w:p>
    <w:p w14:paraId="4D5B1B72" w14:textId="77777777" w:rsidR="00AD4115" w:rsidRPr="00454C39" w:rsidRDefault="006E6551" w:rsidP="00533707">
      <w:pPr>
        <w:shd w:val="clear" w:color="auto" w:fill="FFFFFF"/>
        <w:spacing w:before="100" w:beforeAutospacing="1" w:after="100" w:afterAutospacing="1" w:line="360" w:lineRule="auto"/>
        <w:ind w:firstLine="284"/>
        <w:jc w:val="both"/>
        <w:rPr>
          <w:rFonts w:ascii="Arial" w:eastAsia="Times New Roman" w:hAnsi="Arial" w:cs="Arial"/>
          <w:color w:val="000000"/>
          <w:lang w:eastAsia="es-AR"/>
        </w:rPr>
      </w:pPr>
      <w:r w:rsidRPr="00454C39">
        <w:rPr>
          <w:rFonts w:ascii="Arial" w:eastAsia="Times New Roman" w:hAnsi="Arial" w:cs="Arial"/>
          <w:b/>
          <w:color w:val="000000"/>
          <w:lang w:eastAsia="es-AR"/>
        </w:rPr>
        <w:t>Institucionales:</w:t>
      </w:r>
      <w:r w:rsidR="006E40D0" w:rsidRPr="00454C39">
        <w:rPr>
          <w:rFonts w:ascii="Arial" w:eastAsia="Times New Roman" w:hAnsi="Arial" w:cs="Arial"/>
          <w:color w:val="000000"/>
          <w:lang w:eastAsia="es-AR"/>
        </w:rPr>
        <w:t xml:space="preserve"> descentralización política que pretende dar mayor poder a lo local y lo regional, con desarrollos desiguales, y a la supra-nacionalización de la política</w:t>
      </w:r>
      <w:r w:rsidR="00C3371B" w:rsidRPr="00454C39">
        <w:rPr>
          <w:rFonts w:ascii="Arial" w:eastAsia="Times New Roman" w:hAnsi="Arial" w:cs="Arial"/>
          <w:color w:val="000000"/>
          <w:lang w:eastAsia="es-AR"/>
        </w:rPr>
        <w:t xml:space="preserve"> agraria. (p.20) </w:t>
      </w:r>
    </w:p>
    <w:p w14:paraId="3B38C60C" w14:textId="77777777" w:rsidR="00C3371B" w:rsidRPr="00454C39" w:rsidRDefault="00C3371B" w:rsidP="00533707">
      <w:pPr>
        <w:shd w:val="clear" w:color="auto" w:fill="FFFFFF"/>
        <w:spacing w:before="100" w:beforeAutospacing="1" w:after="100" w:afterAutospacing="1" w:line="360" w:lineRule="auto"/>
        <w:ind w:firstLine="284"/>
        <w:jc w:val="both"/>
        <w:rPr>
          <w:rFonts w:ascii="Arial" w:eastAsia="Times New Roman" w:hAnsi="Arial" w:cs="Arial"/>
          <w:color w:val="000000"/>
          <w:lang w:eastAsia="es-AR"/>
        </w:rPr>
      </w:pPr>
      <w:r w:rsidRPr="00454C39">
        <w:rPr>
          <w:rFonts w:ascii="Arial" w:eastAsia="Times New Roman" w:hAnsi="Arial" w:cs="Arial"/>
          <w:color w:val="000000"/>
          <w:lang w:eastAsia="es-AR"/>
        </w:rPr>
        <w:t xml:space="preserve">Estos cambios generaron  en el sector urbano una hegemonía hacia lo rural. </w:t>
      </w:r>
    </w:p>
    <w:p w14:paraId="0C1287D7" w14:textId="77777777" w:rsidR="00C3371B" w:rsidRPr="00454C39" w:rsidRDefault="00C3371B" w:rsidP="00533707">
      <w:pPr>
        <w:shd w:val="clear" w:color="auto" w:fill="FFFFFF"/>
        <w:spacing w:before="100" w:beforeAutospacing="1" w:after="100" w:afterAutospacing="1" w:line="360" w:lineRule="auto"/>
        <w:ind w:firstLine="284"/>
        <w:jc w:val="both"/>
        <w:rPr>
          <w:rFonts w:ascii="Arial" w:eastAsia="Times New Roman" w:hAnsi="Arial" w:cs="Arial"/>
          <w:color w:val="000000"/>
          <w:lang w:eastAsia="es-AR"/>
        </w:rPr>
      </w:pPr>
      <w:r w:rsidRPr="00454C39">
        <w:rPr>
          <w:rFonts w:ascii="Arial" w:eastAsia="Times New Roman" w:hAnsi="Arial" w:cs="Arial"/>
          <w:color w:val="000000"/>
          <w:lang w:eastAsia="es-AR"/>
        </w:rPr>
        <w:t>Con respecto a la revalorización de lo rural implica revalorizarla desde un punto de vista cultural, intentando lograr una equidad entre lo urbano y lo rural, es decir, poner al sector rural como otra alternativa más de vida, fortaleciendo el bienestar de las com</w:t>
      </w:r>
      <w:r w:rsidR="00533707" w:rsidRPr="00454C39">
        <w:rPr>
          <w:rFonts w:ascii="Arial" w:eastAsia="Times New Roman" w:hAnsi="Arial" w:cs="Arial"/>
          <w:color w:val="000000"/>
          <w:lang w:eastAsia="es-AR"/>
        </w:rPr>
        <w:t>unidades en general. Pérez (2001</w:t>
      </w:r>
      <w:r w:rsidRPr="00454C39">
        <w:rPr>
          <w:rFonts w:ascii="Arial" w:eastAsia="Times New Roman" w:hAnsi="Arial" w:cs="Arial"/>
          <w:color w:val="000000"/>
          <w:lang w:eastAsia="es-AR"/>
        </w:rPr>
        <w:t xml:space="preserve">) menciona una tendencia en Europa de </w:t>
      </w:r>
      <w:proofErr w:type="spellStart"/>
      <w:r w:rsidRPr="00454C39">
        <w:rPr>
          <w:rFonts w:ascii="Arial" w:eastAsia="Times New Roman" w:hAnsi="Arial" w:cs="Arial"/>
          <w:color w:val="000000"/>
          <w:lang w:eastAsia="es-AR"/>
        </w:rPr>
        <w:t>ruralizar</w:t>
      </w:r>
      <w:proofErr w:type="spellEnd"/>
      <w:r w:rsidRPr="00454C39">
        <w:rPr>
          <w:rFonts w:ascii="Arial" w:eastAsia="Times New Roman" w:hAnsi="Arial" w:cs="Arial"/>
          <w:color w:val="000000"/>
          <w:lang w:eastAsia="es-AR"/>
        </w:rPr>
        <w:t xml:space="preserve"> </w:t>
      </w:r>
      <w:r w:rsidRPr="00454C39">
        <w:rPr>
          <w:rFonts w:ascii="Arial" w:eastAsia="Times New Roman" w:hAnsi="Arial" w:cs="Arial"/>
          <w:color w:val="000000"/>
          <w:lang w:eastAsia="es-AR"/>
        </w:rPr>
        <w:lastRenderedPageBreak/>
        <w:t xml:space="preserve">las comunidades urbanas y el empleo, y que de una forma Latinoamérica quiso realizar dicha tendencia (p.25), justamente la localidad de Cerrito </w:t>
      </w:r>
      <w:r w:rsidR="00925D63" w:rsidRPr="00454C39">
        <w:rPr>
          <w:rFonts w:ascii="Arial" w:eastAsia="Times New Roman" w:hAnsi="Arial" w:cs="Arial"/>
          <w:color w:val="000000"/>
          <w:lang w:eastAsia="es-AR"/>
        </w:rPr>
        <w:t xml:space="preserve">es una localidad urbana </w:t>
      </w:r>
      <w:proofErr w:type="spellStart"/>
      <w:r w:rsidR="00925D63" w:rsidRPr="00454C39">
        <w:rPr>
          <w:rFonts w:ascii="Arial" w:eastAsia="Times New Roman" w:hAnsi="Arial" w:cs="Arial"/>
          <w:color w:val="000000"/>
          <w:lang w:eastAsia="es-AR"/>
        </w:rPr>
        <w:t>rurualizada</w:t>
      </w:r>
      <w:proofErr w:type="spellEnd"/>
      <w:r w:rsidR="00925D63" w:rsidRPr="00454C39">
        <w:rPr>
          <w:rFonts w:ascii="Arial" w:eastAsia="Times New Roman" w:hAnsi="Arial" w:cs="Arial"/>
          <w:color w:val="000000"/>
          <w:lang w:eastAsia="es-AR"/>
        </w:rPr>
        <w:t xml:space="preserve">, debido a que sus políticas apuntan al cuidado del medio ambiente a través de espacios verdes y su re-forestación, reciclaje y reutilización de los residuos, preservación y conservación de naturaleza, etc. </w:t>
      </w:r>
      <w:r w:rsidR="00DC45BD" w:rsidRPr="00454C39">
        <w:rPr>
          <w:rFonts w:ascii="Arial" w:eastAsia="Times New Roman" w:hAnsi="Arial" w:cs="Arial"/>
          <w:color w:val="000000"/>
          <w:lang w:eastAsia="es-AR"/>
        </w:rPr>
        <w:t>En torno a la revalorización desde un punto de vista sociopolítico,  “</w:t>
      </w:r>
      <w:r w:rsidR="00DC45BD" w:rsidRPr="00454C39">
        <w:rPr>
          <w:rFonts w:ascii="Arial" w:eastAsia="Times New Roman" w:hAnsi="Arial" w:cs="Arial"/>
          <w:i/>
          <w:color w:val="000000"/>
          <w:lang w:eastAsia="es-AR"/>
        </w:rPr>
        <w:t xml:space="preserve">hay que partir de la transformación de las viejas estructuras de poder local y formas de dominación como efecto parcial de las reformas constitucionales y de los procesos de descentralización desarrollados como parte del modelo global” </w:t>
      </w:r>
      <w:r w:rsidR="00DC45BD" w:rsidRPr="00454C39">
        <w:rPr>
          <w:rFonts w:ascii="Arial" w:eastAsia="Times New Roman" w:hAnsi="Arial" w:cs="Arial"/>
          <w:color w:val="000000"/>
          <w:lang w:eastAsia="es-AR"/>
        </w:rPr>
        <w:t>(Pérez</w:t>
      </w:r>
      <w:r w:rsidR="00533707" w:rsidRPr="00454C39">
        <w:rPr>
          <w:rFonts w:ascii="Arial" w:eastAsia="Times New Roman" w:hAnsi="Arial" w:cs="Arial"/>
          <w:color w:val="000000"/>
          <w:lang w:eastAsia="es-AR"/>
        </w:rPr>
        <w:t>, 2001</w:t>
      </w:r>
      <w:r w:rsidR="00DC45BD" w:rsidRPr="00454C39">
        <w:rPr>
          <w:rFonts w:ascii="Arial" w:eastAsia="Times New Roman" w:hAnsi="Arial" w:cs="Arial"/>
          <w:color w:val="000000"/>
          <w:lang w:eastAsia="es-AR"/>
        </w:rPr>
        <w:t xml:space="preserve">:25). Entonces, la revalorización implica atribuirle una mayor importancia, recuperando el valor que había tenido, evitando el desprestigio de las actividades agrícolas y las desmotivación de la población.  </w:t>
      </w:r>
    </w:p>
    <w:p w14:paraId="3DF1EF8A" w14:textId="77777777" w:rsidR="00896C4A" w:rsidRPr="00454C39" w:rsidRDefault="00012655" w:rsidP="00533707">
      <w:pPr>
        <w:shd w:val="clear" w:color="auto" w:fill="FFFFFF"/>
        <w:spacing w:before="100" w:beforeAutospacing="1" w:after="100" w:afterAutospacing="1" w:line="360" w:lineRule="auto"/>
        <w:jc w:val="both"/>
        <w:rPr>
          <w:rFonts w:ascii="Arial" w:eastAsia="Times New Roman" w:hAnsi="Arial" w:cs="Arial"/>
          <w:color w:val="000000"/>
          <w:lang w:eastAsia="es-AR"/>
        </w:rPr>
      </w:pPr>
      <w:r w:rsidRPr="00454C39">
        <w:rPr>
          <w:rFonts w:ascii="Arial" w:eastAsia="Times New Roman" w:hAnsi="Arial" w:cs="Arial"/>
          <w:color w:val="000000"/>
          <w:lang w:eastAsia="es-AR"/>
        </w:rPr>
        <w:t xml:space="preserve">d) </w:t>
      </w:r>
      <w:r w:rsidR="00896C4A" w:rsidRPr="00454C39">
        <w:rPr>
          <w:rFonts w:ascii="Arial" w:eastAsia="Times New Roman" w:hAnsi="Arial" w:cs="Arial"/>
          <w:color w:val="000000"/>
          <w:lang w:eastAsia="es-AR"/>
        </w:rPr>
        <w:t>Comparen los escritos de la primera actividad realizada,  en relación a  esas primeras aproximaciones o definiciones que realizaron donde describían que entendían por espacio Rural, luego  reflexionen acerca de las nuevas concepciones sobre Ruralidad y describan que diferencias y similitudes encuentran entre las distintas definiciones</w:t>
      </w:r>
      <w:r w:rsidR="00054400" w:rsidRPr="00454C39">
        <w:rPr>
          <w:rFonts w:ascii="Arial" w:eastAsia="Times New Roman" w:hAnsi="Arial" w:cs="Arial"/>
          <w:color w:val="000000"/>
          <w:lang w:eastAsia="es-AR"/>
        </w:rPr>
        <w:t>.</w:t>
      </w:r>
    </w:p>
    <w:p w14:paraId="057F4FF6" w14:textId="4C1372A8" w:rsidR="006A4D45" w:rsidRPr="00454C39" w:rsidRDefault="003A5CE5" w:rsidP="00533707">
      <w:pPr>
        <w:shd w:val="clear" w:color="auto" w:fill="FFFFFF"/>
        <w:spacing w:before="100" w:beforeAutospacing="1" w:after="100" w:afterAutospacing="1" w:line="360" w:lineRule="auto"/>
        <w:ind w:firstLine="284"/>
        <w:jc w:val="both"/>
        <w:rPr>
          <w:rFonts w:ascii="Arial" w:eastAsia="Times New Roman" w:hAnsi="Arial" w:cs="Arial"/>
          <w:color w:val="000000"/>
          <w:lang w:eastAsia="es-AR"/>
        </w:rPr>
      </w:pPr>
      <w:r w:rsidRPr="00454C39">
        <w:rPr>
          <w:rFonts w:ascii="Arial" w:eastAsia="Times New Roman" w:hAnsi="Arial" w:cs="Arial"/>
          <w:color w:val="000000"/>
          <w:lang w:eastAsia="es-AR"/>
        </w:rPr>
        <w:t xml:space="preserve">En el principio del cursado de la presente cátedra, estuvimos dando una de las aproximaciones en cuanto al concepto de </w:t>
      </w:r>
      <w:r w:rsidR="006A4D45" w:rsidRPr="00454C39">
        <w:rPr>
          <w:rFonts w:ascii="Arial" w:eastAsia="Times New Roman" w:hAnsi="Arial" w:cs="Arial"/>
          <w:color w:val="000000"/>
          <w:lang w:eastAsia="es-AR"/>
        </w:rPr>
        <w:t xml:space="preserve">ruralidad, dando nuestras concepciones previas al </w:t>
      </w:r>
      <w:r w:rsidR="006B2373" w:rsidRPr="00454C39">
        <w:rPr>
          <w:rFonts w:ascii="Arial" w:eastAsia="Times New Roman" w:hAnsi="Arial" w:cs="Arial"/>
          <w:color w:val="000000"/>
          <w:lang w:eastAsia="es-AR"/>
        </w:rPr>
        <w:t xml:space="preserve">estudio del </w:t>
      </w:r>
      <w:r w:rsidR="006A4D45" w:rsidRPr="00454C39">
        <w:rPr>
          <w:rFonts w:ascii="Arial" w:eastAsia="Times New Roman" w:hAnsi="Arial" w:cs="Arial"/>
          <w:color w:val="000000"/>
          <w:lang w:eastAsia="es-AR"/>
        </w:rPr>
        <w:t>mismo. Al leer las bibliografías ya dichas podemos enc</w:t>
      </w:r>
      <w:r w:rsidR="006B2373" w:rsidRPr="00454C39">
        <w:rPr>
          <w:rFonts w:ascii="Arial" w:eastAsia="Times New Roman" w:hAnsi="Arial" w:cs="Arial"/>
          <w:color w:val="000000"/>
          <w:lang w:eastAsia="es-AR"/>
        </w:rPr>
        <w:t xml:space="preserve">ontrar que  nuestras definiciones eran  </w:t>
      </w:r>
      <w:r w:rsidR="006A4D45" w:rsidRPr="00454C39">
        <w:rPr>
          <w:rFonts w:ascii="Arial" w:eastAsia="Times New Roman" w:hAnsi="Arial" w:cs="Arial"/>
          <w:color w:val="000000"/>
          <w:lang w:eastAsia="es-AR"/>
        </w:rPr>
        <w:t xml:space="preserve">muy simplistas y superficiales. </w:t>
      </w:r>
      <w:r w:rsidR="00741E29" w:rsidRPr="00454C39">
        <w:rPr>
          <w:rFonts w:ascii="Arial" w:eastAsia="Times New Roman" w:hAnsi="Arial" w:cs="Arial"/>
          <w:color w:val="000000"/>
          <w:lang w:eastAsia="es-AR"/>
        </w:rPr>
        <w:t>Estas definiciones son:</w:t>
      </w:r>
    </w:p>
    <w:p w14:paraId="002B4725" w14:textId="13B8C7E9" w:rsidR="007E5551" w:rsidRPr="00454C39" w:rsidRDefault="003A5CE5" w:rsidP="00533707">
      <w:pPr>
        <w:shd w:val="clear" w:color="auto" w:fill="FFFFFF"/>
        <w:spacing w:before="100" w:beforeAutospacing="1" w:after="100" w:afterAutospacing="1" w:line="360" w:lineRule="auto"/>
        <w:ind w:firstLine="284"/>
        <w:jc w:val="both"/>
        <w:rPr>
          <w:rFonts w:ascii="Arial" w:eastAsia="Times New Roman" w:hAnsi="Arial" w:cs="Arial"/>
          <w:b/>
          <w:i/>
          <w:color w:val="000000"/>
          <w:lang w:eastAsia="es-AR"/>
        </w:rPr>
      </w:pPr>
      <w:r w:rsidRPr="00454C39">
        <w:rPr>
          <w:rFonts w:ascii="Arial" w:eastAsia="Times New Roman" w:hAnsi="Arial" w:cs="Arial"/>
          <w:b/>
          <w:i/>
          <w:color w:val="000000"/>
          <w:lang w:eastAsia="es-AR"/>
        </w:rPr>
        <w:t>“</w:t>
      </w:r>
      <w:r w:rsidR="007E5551" w:rsidRPr="00454C39">
        <w:rPr>
          <w:rFonts w:ascii="Arial" w:eastAsia="Times New Roman" w:hAnsi="Arial" w:cs="Arial"/>
          <w:b/>
          <w:i/>
          <w:color w:val="000000"/>
          <w:lang w:eastAsia="es-AR"/>
        </w:rPr>
        <w:t>El concepto es difíci</w:t>
      </w:r>
      <w:r w:rsidR="006B2373" w:rsidRPr="00454C39">
        <w:rPr>
          <w:rFonts w:ascii="Arial" w:eastAsia="Times New Roman" w:hAnsi="Arial" w:cs="Arial"/>
          <w:b/>
          <w:i/>
          <w:color w:val="000000"/>
          <w:lang w:eastAsia="es-AR"/>
        </w:rPr>
        <w:t xml:space="preserve">l definirlo, debido a que tiene </w:t>
      </w:r>
      <w:r w:rsidR="007E5551" w:rsidRPr="00454C39">
        <w:rPr>
          <w:rFonts w:ascii="Arial" w:eastAsia="Times New Roman" w:hAnsi="Arial" w:cs="Arial"/>
          <w:b/>
          <w:i/>
          <w:color w:val="000000"/>
          <w:lang w:eastAsia="es-AR"/>
        </w:rPr>
        <w:t xml:space="preserve"> muchas definiciones, desde lo poblacional, hasta lo territorial o el medio como también una definición a las producciones q</w:t>
      </w:r>
      <w:r w:rsidRPr="00454C39">
        <w:rPr>
          <w:rFonts w:ascii="Arial" w:eastAsia="Times New Roman" w:hAnsi="Arial" w:cs="Arial"/>
          <w:b/>
          <w:i/>
          <w:color w:val="000000"/>
          <w:lang w:eastAsia="es-AR"/>
        </w:rPr>
        <w:t xml:space="preserve">ue se hacen en ese territorio. </w:t>
      </w:r>
    </w:p>
    <w:p w14:paraId="17550174" w14:textId="77777777" w:rsidR="007E5551" w:rsidRPr="00454C39" w:rsidRDefault="007E5551" w:rsidP="00533707">
      <w:pPr>
        <w:shd w:val="clear" w:color="auto" w:fill="FFFFFF"/>
        <w:spacing w:before="100" w:beforeAutospacing="1" w:after="100" w:afterAutospacing="1" w:line="360" w:lineRule="auto"/>
        <w:ind w:firstLine="284"/>
        <w:jc w:val="both"/>
        <w:rPr>
          <w:rFonts w:ascii="Arial" w:eastAsia="Times New Roman" w:hAnsi="Arial" w:cs="Arial"/>
          <w:b/>
          <w:i/>
          <w:color w:val="000000"/>
          <w:lang w:eastAsia="es-AR"/>
        </w:rPr>
      </w:pPr>
      <w:r w:rsidRPr="00454C39">
        <w:rPr>
          <w:rFonts w:ascii="Arial" w:eastAsia="Times New Roman" w:hAnsi="Arial" w:cs="Arial"/>
          <w:b/>
          <w:i/>
          <w:color w:val="000000"/>
          <w:lang w:eastAsia="es-AR"/>
        </w:rPr>
        <w:t xml:space="preserve">Se podría decir que lo rural se define al lugar donde escasea núcleos poblacionales o edificaciones; como el lugar donde hay más naturaleza, bueno la poca que queda, porque hay menos lugares donde la diversidad de vida terrestre y/o acuífera puede concentrarse, desmontando para poder ejercer la agricultura, la ganadería, o diversas industrias de producción de alimentos. </w:t>
      </w:r>
    </w:p>
    <w:p w14:paraId="33257CA9" w14:textId="77777777" w:rsidR="007E5551" w:rsidRPr="00454C39" w:rsidRDefault="007E5551" w:rsidP="00533707">
      <w:pPr>
        <w:shd w:val="clear" w:color="auto" w:fill="FFFFFF"/>
        <w:spacing w:before="100" w:beforeAutospacing="1" w:after="100" w:afterAutospacing="1" w:line="360" w:lineRule="auto"/>
        <w:ind w:firstLine="284"/>
        <w:jc w:val="both"/>
        <w:rPr>
          <w:rFonts w:ascii="Arial" w:eastAsia="Times New Roman" w:hAnsi="Arial" w:cs="Arial"/>
          <w:b/>
          <w:i/>
          <w:color w:val="000000"/>
          <w:lang w:eastAsia="es-AR"/>
        </w:rPr>
      </w:pPr>
      <w:r w:rsidRPr="00454C39">
        <w:rPr>
          <w:rFonts w:ascii="Arial" w:eastAsia="Times New Roman" w:hAnsi="Arial" w:cs="Arial"/>
          <w:b/>
          <w:i/>
          <w:color w:val="000000"/>
          <w:lang w:eastAsia="es-AR"/>
        </w:rPr>
        <w:t>Estos contaminan al ambiente, no hay que j</w:t>
      </w:r>
      <w:r w:rsidR="003A5CE5" w:rsidRPr="00454C39">
        <w:rPr>
          <w:rFonts w:ascii="Arial" w:eastAsia="Times New Roman" w:hAnsi="Arial" w:cs="Arial"/>
          <w:b/>
          <w:i/>
          <w:color w:val="000000"/>
          <w:lang w:eastAsia="es-AR"/>
        </w:rPr>
        <w:t>uzgar que las Ciudades y sus emis</w:t>
      </w:r>
      <w:r w:rsidRPr="00454C39">
        <w:rPr>
          <w:rFonts w:ascii="Arial" w:eastAsia="Times New Roman" w:hAnsi="Arial" w:cs="Arial"/>
          <w:b/>
          <w:i/>
          <w:color w:val="000000"/>
          <w:lang w:eastAsia="es-AR"/>
        </w:rPr>
        <w:t>iones son las que contaminan solamente. Pero eso lo estaremos charlando más adelante</w:t>
      </w:r>
      <w:r w:rsidR="003A5CE5" w:rsidRPr="00454C39">
        <w:rPr>
          <w:rFonts w:ascii="Arial" w:eastAsia="Times New Roman" w:hAnsi="Arial" w:cs="Arial"/>
          <w:b/>
          <w:i/>
          <w:color w:val="000000"/>
          <w:lang w:eastAsia="es-AR"/>
        </w:rPr>
        <w:t>”</w:t>
      </w:r>
      <w:r w:rsidRPr="00454C39">
        <w:rPr>
          <w:rFonts w:ascii="Arial" w:eastAsia="Times New Roman" w:hAnsi="Arial" w:cs="Arial"/>
          <w:b/>
          <w:i/>
          <w:color w:val="000000"/>
          <w:lang w:eastAsia="es-AR"/>
        </w:rPr>
        <w:t>.</w:t>
      </w:r>
      <w:r w:rsidR="003A5CE5" w:rsidRPr="00454C39">
        <w:rPr>
          <w:rFonts w:ascii="Arial" w:eastAsia="Times New Roman" w:hAnsi="Arial" w:cs="Arial"/>
          <w:b/>
          <w:i/>
          <w:color w:val="000000"/>
          <w:lang w:eastAsia="es-AR"/>
        </w:rPr>
        <w:t xml:space="preserve"> (Santucho, Facundo)</w:t>
      </w:r>
    </w:p>
    <w:p w14:paraId="402C261C" w14:textId="3F4816BB" w:rsidR="00741E29" w:rsidRPr="00454C39" w:rsidRDefault="003A5CE5" w:rsidP="00533707">
      <w:pPr>
        <w:shd w:val="clear" w:color="auto" w:fill="FFFFFF"/>
        <w:spacing w:before="100" w:beforeAutospacing="1" w:after="100" w:afterAutospacing="1" w:line="360" w:lineRule="auto"/>
        <w:ind w:firstLine="284"/>
        <w:jc w:val="both"/>
        <w:rPr>
          <w:rFonts w:ascii="Arial" w:eastAsia="Times New Roman" w:hAnsi="Arial" w:cs="Arial"/>
          <w:b/>
          <w:i/>
          <w:color w:val="000000"/>
          <w:lang w:eastAsia="es-AR"/>
        </w:rPr>
      </w:pPr>
      <w:r w:rsidRPr="00454C39">
        <w:rPr>
          <w:rFonts w:ascii="Arial" w:eastAsia="Times New Roman" w:hAnsi="Arial" w:cs="Arial"/>
          <w:b/>
          <w:i/>
          <w:color w:val="000000"/>
          <w:lang w:eastAsia="es-AR"/>
        </w:rPr>
        <w:lastRenderedPageBreak/>
        <w:t xml:space="preserve">“Entiendo por </w:t>
      </w:r>
      <w:r w:rsidR="00FD7E4D" w:rsidRPr="00454C39">
        <w:rPr>
          <w:rFonts w:ascii="Arial" w:eastAsia="Times New Roman" w:hAnsi="Arial" w:cs="Arial"/>
          <w:b/>
          <w:i/>
          <w:color w:val="000000"/>
          <w:lang w:eastAsia="es-AR"/>
        </w:rPr>
        <w:t>espacio</w:t>
      </w:r>
      <w:r w:rsidRPr="00454C39">
        <w:rPr>
          <w:rFonts w:ascii="Arial" w:eastAsia="Times New Roman" w:hAnsi="Arial" w:cs="Arial"/>
          <w:b/>
          <w:i/>
          <w:color w:val="000000"/>
          <w:lang w:eastAsia="es-AR"/>
        </w:rPr>
        <w:t xml:space="preserve"> rural o ruralidad que hace referencia a las z</w:t>
      </w:r>
      <w:r w:rsidR="006B2373" w:rsidRPr="00454C39">
        <w:rPr>
          <w:rFonts w:ascii="Arial" w:eastAsia="Times New Roman" w:hAnsi="Arial" w:cs="Arial"/>
          <w:b/>
          <w:i/>
          <w:color w:val="000000"/>
          <w:lang w:eastAsia="es-AR"/>
        </w:rPr>
        <w:t>onas que presenta</w:t>
      </w:r>
      <w:r w:rsidRPr="00454C39">
        <w:rPr>
          <w:rFonts w:ascii="Arial" w:eastAsia="Times New Roman" w:hAnsi="Arial" w:cs="Arial"/>
          <w:b/>
          <w:i/>
          <w:color w:val="000000"/>
          <w:lang w:eastAsia="es-AR"/>
        </w:rPr>
        <w:t xml:space="preserve"> c</w:t>
      </w:r>
      <w:r w:rsidR="00FD7E4D" w:rsidRPr="00454C39">
        <w:rPr>
          <w:rFonts w:ascii="Arial" w:eastAsia="Times New Roman" w:hAnsi="Arial" w:cs="Arial"/>
          <w:b/>
          <w:i/>
          <w:color w:val="000000"/>
          <w:lang w:eastAsia="es-AR"/>
        </w:rPr>
        <w:t>ondiciones totalmente natura</w:t>
      </w:r>
      <w:r w:rsidR="006B2373" w:rsidRPr="00454C39">
        <w:rPr>
          <w:rFonts w:ascii="Arial" w:eastAsia="Times New Roman" w:hAnsi="Arial" w:cs="Arial"/>
          <w:b/>
          <w:i/>
          <w:color w:val="000000"/>
          <w:lang w:eastAsia="es-AR"/>
        </w:rPr>
        <w:t>les</w:t>
      </w:r>
      <w:r w:rsidR="00FD7E4D" w:rsidRPr="00454C39">
        <w:rPr>
          <w:rFonts w:ascii="Arial" w:eastAsia="Times New Roman" w:hAnsi="Arial" w:cs="Arial"/>
          <w:b/>
          <w:i/>
          <w:color w:val="000000"/>
          <w:lang w:eastAsia="es-AR"/>
        </w:rPr>
        <w:t>, valorizando los recursos del espacio rur</w:t>
      </w:r>
      <w:r w:rsidR="006B2373" w:rsidRPr="00454C39">
        <w:rPr>
          <w:rFonts w:ascii="Arial" w:eastAsia="Times New Roman" w:hAnsi="Arial" w:cs="Arial"/>
          <w:b/>
          <w:i/>
          <w:color w:val="000000"/>
          <w:lang w:eastAsia="es-AR"/>
        </w:rPr>
        <w:t xml:space="preserve">al para el desarrollo de diversas </w:t>
      </w:r>
      <w:r w:rsidR="00FD7E4D" w:rsidRPr="00454C39">
        <w:rPr>
          <w:rFonts w:ascii="Arial" w:eastAsia="Times New Roman" w:hAnsi="Arial" w:cs="Arial"/>
          <w:b/>
          <w:i/>
          <w:color w:val="000000"/>
          <w:lang w:eastAsia="es-AR"/>
        </w:rPr>
        <w:t xml:space="preserve"> actividades económicas-pro</w:t>
      </w:r>
      <w:r w:rsidR="006B2373" w:rsidRPr="00454C39">
        <w:rPr>
          <w:rFonts w:ascii="Arial" w:eastAsia="Times New Roman" w:hAnsi="Arial" w:cs="Arial"/>
          <w:b/>
          <w:i/>
          <w:color w:val="000000"/>
          <w:lang w:eastAsia="es-AR"/>
        </w:rPr>
        <w:t>ductivas como: agropecuarias, g</w:t>
      </w:r>
      <w:r w:rsidR="00FD7E4D" w:rsidRPr="00454C39">
        <w:rPr>
          <w:rFonts w:ascii="Arial" w:eastAsia="Times New Roman" w:hAnsi="Arial" w:cs="Arial"/>
          <w:b/>
          <w:i/>
          <w:color w:val="000000"/>
          <w:lang w:eastAsia="es-AR"/>
        </w:rPr>
        <w:t xml:space="preserve">anaderas, avículas, entre otras. Presenta poca concentración de la población y la disponibilidad de servicios es muy reducida”. (Franco, Sol) </w:t>
      </w:r>
    </w:p>
    <w:p w14:paraId="78BECD7F" w14:textId="77777777" w:rsidR="003A5CE5" w:rsidRPr="00454C39" w:rsidRDefault="00741E29" w:rsidP="00533707">
      <w:pPr>
        <w:shd w:val="clear" w:color="auto" w:fill="FFFFFF"/>
        <w:spacing w:before="100" w:beforeAutospacing="1" w:after="100" w:afterAutospacing="1" w:line="360" w:lineRule="auto"/>
        <w:ind w:firstLine="284"/>
        <w:jc w:val="both"/>
        <w:rPr>
          <w:rFonts w:ascii="Arial" w:eastAsia="Times New Roman" w:hAnsi="Arial" w:cs="Arial"/>
          <w:color w:val="000000"/>
          <w:lang w:eastAsia="es-AR"/>
        </w:rPr>
      </w:pPr>
      <w:r w:rsidRPr="00454C39">
        <w:rPr>
          <w:rFonts w:ascii="Arial" w:eastAsia="Times New Roman" w:hAnsi="Arial" w:cs="Arial"/>
          <w:color w:val="000000"/>
          <w:lang w:eastAsia="es-AR"/>
        </w:rPr>
        <w:t xml:space="preserve">En relación a éstos  dos posibles conceptos dados, podemos encontrar coincidencias como asimetrías. </w:t>
      </w:r>
      <w:r w:rsidR="009D28F9" w:rsidRPr="00454C39">
        <w:rPr>
          <w:rFonts w:ascii="Arial" w:eastAsia="Times New Roman" w:hAnsi="Arial" w:cs="Arial"/>
          <w:color w:val="000000"/>
          <w:lang w:eastAsia="es-AR"/>
        </w:rPr>
        <w:t xml:space="preserve">En las coincidencias pudimos identificar que </w:t>
      </w:r>
      <w:r w:rsidR="005D1E85" w:rsidRPr="00454C39">
        <w:rPr>
          <w:rFonts w:ascii="Arial" w:eastAsia="Times New Roman" w:hAnsi="Arial" w:cs="Arial"/>
          <w:color w:val="000000"/>
          <w:lang w:eastAsia="es-AR"/>
        </w:rPr>
        <w:t>abordamos al concepto rural con relación a la producción agrícola, a la baja densidad poblacional</w:t>
      </w:r>
      <w:r w:rsidR="004F1C81" w:rsidRPr="00454C39">
        <w:rPr>
          <w:rFonts w:ascii="Arial" w:eastAsia="Times New Roman" w:hAnsi="Arial" w:cs="Arial"/>
          <w:color w:val="000000"/>
          <w:lang w:eastAsia="es-AR"/>
        </w:rPr>
        <w:t xml:space="preserve"> </w:t>
      </w:r>
      <w:r w:rsidR="00274BAA" w:rsidRPr="00454C39">
        <w:rPr>
          <w:rFonts w:ascii="Arial" w:eastAsia="Times New Roman" w:hAnsi="Arial" w:cs="Arial"/>
          <w:color w:val="000000"/>
          <w:lang w:eastAsia="es-AR"/>
        </w:rPr>
        <w:t xml:space="preserve">y </w:t>
      </w:r>
      <w:r w:rsidR="004F1C81" w:rsidRPr="00454C39">
        <w:rPr>
          <w:rFonts w:ascii="Arial" w:eastAsia="Times New Roman" w:hAnsi="Arial" w:cs="Arial"/>
          <w:color w:val="000000" w:themeColor="text1"/>
          <w:lang w:eastAsia="es-AR"/>
        </w:rPr>
        <w:t>por ende a</w:t>
      </w:r>
      <w:r w:rsidR="00274BAA" w:rsidRPr="00454C39">
        <w:rPr>
          <w:rFonts w:ascii="Arial" w:eastAsia="Times New Roman" w:hAnsi="Arial" w:cs="Arial"/>
          <w:color w:val="000000" w:themeColor="text1"/>
          <w:lang w:eastAsia="es-AR"/>
        </w:rPr>
        <w:t xml:space="preserve"> sus</w:t>
      </w:r>
      <w:r w:rsidR="004F1C81" w:rsidRPr="00454C39">
        <w:rPr>
          <w:rFonts w:ascii="Arial" w:eastAsia="Times New Roman" w:hAnsi="Arial" w:cs="Arial"/>
          <w:color w:val="000000" w:themeColor="text1"/>
          <w:lang w:eastAsia="es-AR"/>
        </w:rPr>
        <w:t xml:space="preserve"> edificaciones y servicios</w:t>
      </w:r>
      <w:r w:rsidR="004F1C81" w:rsidRPr="00454C39">
        <w:rPr>
          <w:rFonts w:ascii="Arial" w:eastAsia="Times New Roman" w:hAnsi="Arial" w:cs="Arial"/>
          <w:color w:val="000000"/>
          <w:lang w:eastAsia="es-AR"/>
        </w:rPr>
        <w:t xml:space="preserve">. Por otra parte, en las asimetrías, abordamos al término natural de forma diferenciada, porque uno lo aborda desde un punto de vista totalmente natural, desde la revalorización de los recursos, otro desde una destrucción de la naturaleza, contaminándola y desvalorizando los recursos, por ende no es totalmente natural. </w:t>
      </w:r>
    </w:p>
    <w:p w14:paraId="4ADE6C5C" w14:textId="2DBF00C0" w:rsidR="00D92C3A" w:rsidRPr="00454C39" w:rsidRDefault="007B2EBE" w:rsidP="00533707">
      <w:pPr>
        <w:shd w:val="clear" w:color="auto" w:fill="FFFFFF"/>
        <w:spacing w:before="100" w:beforeAutospacing="1" w:after="100" w:afterAutospacing="1" w:line="360" w:lineRule="auto"/>
        <w:ind w:firstLine="284"/>
        <w:jc w:val="both"/>
        <w:rPr>
          <w:rFonts w:ascii="Arial" w:eastAsia="Times New Roman" w:hAnsi="Arial" w:cs="Arial"/>
          <w:color w:val="000000"/>
          <w:lang w:eastAsia="es-AR"/>
        </w:rPr>
      </w:pPr>
      <w:r w:rsidRPr="00454C39">
        <w:rPr>
          <w:rFonts w:ascii="Arial" w:eastAsia="Times New Roman" w:hAnsi="Arial" w:cs="Arial"/>
          <w:color w:val="000000"/>
          <w:lang w:eastAsia="es-AR"/>
        </w:rPr>
        <w:t xml:space="preserve">Sin embargo, </w:t>
      </w:r>
      <w:r w:rsidR="004F1C81" w:rsidRPr="00454C39">
        <w:rPr>
          <w:rFonts w:ascii="Arial" w:eastAsia="Times New Roman" w:hAnsi="Arial" w:cs="Arial"/>
          <w:color w:val="000000"/>
          <w:lang w:eastAsia="es-AR"/>
        </w:rPr>
        <w:t>a partir de la comprensión de la nueva concepción de lo rural</w:t>
      </w:r>
      <w:r w:rsidRPr="00454C39">
        <w:rPr>
          <w:rFonts w:ascii="Arial" w:eastAsia="Times New Roman" w:hAnsi="Arial" w:cs="Arial"/>
          <w:color w:val="000000"/>
          <w:lang w:eastAsia="es-AR"/>
        </w:rPr>
        <w:t>, pudimos ampliar –como además cambiar–  nuestra mirada vinculado al t</w:t>
      </w:r>
      <w:r w:rsidR="00533707" w:rsidRPr="00454C39">
        <w:rPr>
          <w:rFonts w:ascii="Arial" w:eastAsia="Times New Roman" w:hAnsi="Arial" w:cs="Arial"/>
          <w:color w:val="000000"/>
          <w:lang w:eastAsia="es-AR"/>
        </w:rPr>
        <w:t>érmino.  Las autoras Pérez (2001</w:t>
      </w:r>
      <w:r w:rsidRPr="00454C39">
        <w:rPr>
          <w:rFonts w:ascii="Arial" w:eastAsia="Times New Roman" w:hAnsi="Arial" w:cs="Arial"/>
          <w:color w:val="000000"/>
          <w:lang w:eastAsia="es-AR"/>
        </w:rPr>
        <w:t>) y Mayer (2014) nos aportan, y como</w:t>
      </w:r>
      <w:r w:rsidR="006B2373" w:rsidRPr="00454C39">
        <w:rPr>
          <w:rFonts w:ascii="Arial" w:eastAsia="Times New Roman" w:hAnsi="Arial" w:cs="Arial"/>
          <w:color w:val="000000"/>
          <w:lang w:eastAsia="es-AR"/>
        </w:rPr>
        <w:t xml:space="preserve"> ya se menciono anteriormente</w:t>
      </w:r>
      <w:r w:rsidRPr="00454C39">
        <w:rPr>
          <w:rFonts w:ascii="Arial" w:eastAsia="Times New Roman" w:hAnsi="Arial" w:cs="Arial"/>
          <w:color w:val="000000"/>
          <w:lang w:eastAsia="es-AR"/>
        </w:rPr>
        <w:t xml:space="preserve">, </w:t>
      </w:r>
      <w:r w:rsidR="00A93ACA" w:rsidRPr="00454C39">
        <w:rPr>
          <w:rFonts w:ascii="Arial" w:eastAsia="Times New Roman" w:hAnsi="Arial" w:cs="Arial"/>
          <w:color w:val="000000"/>
          <w:lang w:eastAsia="es-AR"/>
        </w:rPr>
        <w:t>que lo rur</w:t>
      </w:r>
      <w:r w:rsidRPr="00454C39">
        <w:rPr>
          <w:rFonts w:ascii="Arial" w:eastAsia="Times New Roman" w:hAnsi="Arial" w:cs="Arial"/>
          <w:color w:val="000000"/>
          <w:lang w:eastAsia="es-AR"/>
        </w:rPr>
        <w:t xml:space="preserve">al no es equivalente a la producción agraria, </w:t>
      </w:r>
      <w:r w:rsidR="00A93ACA" w:rsidRPr="00454C39">
        <w:rPr>
          <w:rFonts w:ascii="Arial" w:eastAsia="Times New Roman" w:hAnsi="Arial" w:cs="Arial"/>
          <w:color w:val="000000"/>
          <w:lang w:eastAsia="es-AR"/>
        </w:rPr>
        <w:t>entonces no hay que reducir al medio rural a lo</w:t>
      </w:r>
      <w:r w:rsidR="006B2373" w:rsidRPr="00454C39">
        <w:rPr>
          <w:rFonts w:ascii="Arial" w:eastAsia="Times New Roman" w:hAnsi="Arial" w:cs="Arial"/>
          <w:color w:val="000000"/>
          <w:lang w:eastAsia="es-AR"/>
        </w:rPr>
        <w:t xml:space="preserve"> agrícola</w:t>
      </w:r>
      <w:r w:rsidR="00A93ACA" w:rsidRPr="00454C39">
        <w:rPr>
          <w:rFonts w:ascii="Arial" w:eastAsia="Times New Roman" w:hAnsi="Arial" w:cs="Arial"/>
          <w:color w:val="000000"/>
          <w:lang w:eastAsia="es-AR"/>
        </w:rPr>
        <w:t xml:space="preserve">, sino entenderla como una entidad socio-económica con otros componentes que la conforman, </w:t>
      </w:r>
      <w:r w:rsidR="006D5F61" w:rsidRPr="00454C39">
        <w:rPr>
          <w:rFonts w:ascii="Arial" w:eastAsia="Times New Roman" w:hAnsi="Arial" w:cs="Arial"/>
          <w:color w:val="000000"/>
          <w:lang w:eastAsia="es-AR"/>
        </w:rPr>
        <w:t xml:space="preserve">como un </w:t>
      </w:r>
      <w:r w:rsidR="006D5F61" w:rsidRPr="00454C39">
        <w:rPr>
          <w:rFonts w:ascii="Arial" w:eastAsia="Times New Roman" w:hAnsi="Arial" w:cs="Arial"/>
          <w:b/>
          <w:color w:val="000000"/>
          <w:lang w:eastAsia="es-AR"/>
        </w:rPr>
        <w:t>territorio</w:t>
      </w:r>
      <w:r w:rsidR="006D5F61" w:rsidRPr="00454C39">
        <w:rPr>
          <w:rFonts w:ascii="Arial" w:eastAsia="Times New Roman" w:hAnsi="Arial" w:cs="Arial"/>
          <w:color w:val="000000"/>
          <w:lang w:eastAsia="es-AR"/>
        </w:rPr>
        <w:t xml:space="preserve"> (</w:t>
      </w:r>
      <w:r w:rsidR="00A93ACA" w:rsidRPr="00454C39">
        <w:rPr>
          <w:rFonts w:ascii="Arial" w:eastAsia="Times New Roman" w:hAnsi="Arial" w:cs="Arial"/>
          <w:i/>
          <w:color w:val="000000"/>
          <w:lang w:eastAsia="es-AR"/>
        </w:rPr>
        <w:t xml:space="preserve">recursos </w:t>
      </w:r>
      <w:r w:rsidR="006D5F61" w:rsidRPr="00454C39">
        <w:rPr>
          <w:rFonts w:ascii="Arial" w:eastAsia="Times New Roman" w:hAnsi="Arial" w:cs="Arial"/>
          <w:i/>
          <w:color w:val="000000"/>
          <w:lang w:eastAsia="es-AR"/>
        </w:rPr>
        <w:t>naturales, materia prima, etc.</w:t>
      </w:r>
      <w:r w:rsidR="006D5F61" w:rsidRPr="00454C39">
        <w:rPr>
          <w:rFonts w:ascii="Arial" w:eastAsia="Times New Roman" w:hAnsi="Arial" w:cs="Arial"/>
          <w:color w:val="000000"/>
          <w:lang w:eastAsia="es-AR"/>
        </w:rPr>
        <w:t xml:space="preserve">), una </w:t>
      </w:r>
      <w:r w:rsidR="006D5F61" w:rsidRPr="00454C39">
        <w:rPr>
          <w:rFonts w:ascii="Arial" w:eastAsia="Times New Roman" w:hAnsi="Arial" w:cs="Arial"/>
          <w:b/>
          <w:color w:val="000000"/>
          <w:lang w:eastAsia="es-AR"/>
        </w:rPr>
        <w:t>población</w:t>
      </w:r>
      <w:r w:rsidR="006D5F61" w:rsidRPr="00454C39">
        <w:rPr>
          <w:rFonts w:ascii="Arial" w:eastAsia="Times New Roman" w:hAnsi="Arial" w:cs="Arial"/>
          <w:color w:val="000000"/>
          <w:lang w:eastAsia="es-AR"/>
        </w:rPr>
        <w:t xml:space="preserve"> (</w:t>
      </w:r>
      <w:r w:rsidR="006D5F61" w:rsidRPr="00454C39">
        <w:rPr>
          <w:rFonts w:ascii="Arial" w:eastAsia="Times New Roman" w:hAnsi="Arial" w:cs="Arial"/>
          <w:i/>
          <w:color w:val="000000"/>
          <w:lang w:eastAsia="es-AR"/>
        </w:rPr>
        <w:t>que practican actividades productivas y generan un tramado socio-económico complejo</w:t>
      </w:r>
      <w:r w:rsidR="006D5F61" w:rsidRPr="00454C39">
        <w:rPr>
          <w:rFonts w:ascii="Arial" w:eastAsia="Times New Roman" w:hAnsi="Arial" w:cs="Arial"/>
          <w:color w:val="000000"/>
          <w:lang w:eastAsia="es-AR"/>
        </w:rPr>
        <w:t xml:space="preserve">), un </w:t>
      </w:r>
      <w:r w:rsidR="006D5F61" w:rsidRPr="00454C39">
        <w:rPr>
          <w:rFonts w:ascii="Arial" w:eastAsia="Times New Roman" w:hAnsi="Arial" w:cs="Arial"/>
          <w:b/>
          <w:color w:val="000000"/>
          <w:lang w:eastAsia="es-AR"/>
        </w:rPr>
        <w:t>conjunto de asentamientos</w:t>
      </w:r>
      <w:r w:rsidR="006D5F61" w:rsidRPr="00454C39">
        <w:rPr>
          <w:rFonts w:ascii="Arial" w:eastAsia="Times New Roman" w:hAnsi="Arial" w:cs="Arial"/>
          <w:color w:val="000000"/>
          <w:lang w:eastAsia="es-AR"/>
        </w:rPr>
        <w:t xml:space="preserve"> (</w:t>
      </w:r>
      <w:r w:rsidR="006D5F61" w:rsidRPr="00454C39">
        <w:rPr>
          <w:rFonts w:ascii="Arial" w:eastAsia="Times New Roman" w:hAnsi="Arial" w:cs="Arial"/>
          <w:i/>
          <w:color w:val="000000"/>
          <w:lang w:eastAsia="es-AR"/>
        </w:rPr>
        <w:t>que hacen canales de intercambios</w:t>
      </w:r>
      <w:r w:rsidR="006D5F61" w:rsidRPr="00454C39">
        <w:rPr>
          <w:rFonts w:ascii="Arial" w:eastAsia="Times New Roman" w:hAnsi="Arial" w:cs="Arial"/>
          <w:color w:val="000000"/>
          <w:lang w:eastAsia="es-AR"/>
        </w:rPr>
        <w:t xml:space="preserve">) y por último, </w:t>
      </w:r>
      <w:r w:rsidR="006D5F61" w:rsidRPr="00454C39">
        <w:rPr>
          <w:rFonts w:ascii="Arial" w:eastAsia="Times New Roman" w:hAnsi="Arial" w:cs="Arial"/>
          <w:b/>
          <w:color w:val="000000"/>
          <w:lang w:eastAsia="es-AR"/>
        </w:rPr>
        <w:t>conjunto de instituciones</w:t>
      </w:r>
      <w:r w:rsidR="006D5F61" w:rsidRPr="00454C39">
        <w:rPr>
          <w:rFonts w:ascii="Arial" w:eastAsia="Times New Roman" w:hAnsi="Arial" w:cs="Arial"/>
          <w:color w:val="000000"/>
          <w:lang w:eastAsia="es-AR"/>
        </w:rPr>
        <w:t xml:space="preserve"> (</w:t>
      </w:r>
      <w:r w:rsidR="006D5F61" w:rsidRPr="00454C39">
        <w:rPr>
          <w:rFonts w:ascii="Arial" w:eastAsia="Times New Roman" w:hAnsi="Arial" w:cs="Arial"/>
          <w:i/>
          <w:color w:val="000000"/>
          <w:lang w:eastAsia="es-AR"/>
        </w:rPr>
        <w:t>tanto públicas como privadas, quienes operan y articulan para un buen funcionamiento del sistema</w:t>
      </w:r>
      <w:r w:rsidR="00533707" w:rsidRPr="00454C39">
        <w:rPr>
          <w:rFonts w:ascii="Arial" w:eastAsia="Times New Roman" w:hAnsi="Arial" w:cs="Arial"/>
          <w:color w:val="000000"/>
          <w:lang w:eastAsia="es-AR"/>
        </w:rPr>
        <w:t>) (Pérez, 2001</w:t>
      </w:r>
      <w:r w:rsidR="006D5F61" w:rsidRPr="00454C39">
        <w:rPr>
          <w:rFonts w:ascii="Arial" w:eastAsia="Times New Roman" w:hAnsi="Arial" w:cs="Arial"/>
          <w:color w:val="000000"/>
          <w:lang w:eastAsia="es-AR"/>
        </w:rPr>
        <w:t xml:space="preserve">:23). </w:t>
      </w:r>
    </w:p>
    <w:p w14:paraId="51EFDC90" w14:textId="6E6A74F2" w:rsidR="006D5F61" w:rsidRPr="00454C39" w:rsidRDefault="006D5F61" w:rsidP="00533707">
      <w:pPr>
        <w:shd w:val="clear" w:color="auto" w:fill="FFFFFF"/>
        <w:spacing w:before="100" w:beforeAutospacing="1" w:after="100" w:afterAutospacing="1" w:line="360" w:lineRule="auto"/>
        <w:ind w:firstLine="284"/>
        <w:jc w:val="both"/>
        <w:rPr>
          <w:rFonts w:ascii="Arial" w:eastAsia="Times New Roman" w:hAnsi="Arial" w:cs="Arial"/>
          <w:color w:val="000000"/>
          <w:lang w:eastAsia="es-AR"/>
        </w:rPr>
      </w:pPr>
      <w:r w:rsidRPr="00454C39">
        <w:rPr>
          <w:rFonts w:ascii="Arial" w:eastAsia="Times New Roman" w:hAnsi="Arial" w:cs="Arial"/>
          <w:color w:val="000000"/>
          <w:lang w:eastAsia="es-AR"/>
        </w:rPr>
        <w:t xml:space="preserve"> </w:t>
      </w:r>
      <w:r w:rsidR="009F75C0" w:rsidRPr="00454C39">
        <w:rPr>
          <w:rFonts w:ascii="Arial" w:eastAsia="Times New Roman" w:hAnsi="Arial" w:cs="Arial"/>
          <w:color w:val="000000"/>
          <w:lang w:eastAsia="es-AR"/>
        </w:rPr>
        <w:t>Otro aspecto que tuvimos que considerar, que en un principi</w:t>
      </w:r>
      <w:r w:rsidR="00C604D6" w:rsidRPr="00454C39">
        <w:rPr>
          <w:rFonts w:ascii="Arial" w:eastAsia="Times New Roman" w:hAnsi="Arial" w:cs="Arial"/>
          <w:color w:val="000000"/>
          <w:lang w:eastAsia="es-AR"/>
        </w:rPr>
        <w:t>o, antes de realizar esta activi</w:t>
      </w:r>
      <w:r w:rsidR="009F75C0" w:rsidRPr="00454C39">
        <w:rPr>
          <w:rFonts w:ascii="Arial" w:eastAsia="Times New Roman" w:hAnsi="Arial" w:cs="Arial"/>
          <w:color w:val="000000"/>
          <w:lang w:eastAsia="es-AR"/>
        </w:rPr>
        <w:t>da</w:t>
      </w:r>
      <w:r w:rsidR="00C604D6" w:rsidRPr="00454C39">
        <w:rPr>
          <w:rFonts w:ascii="Arial" w:eastAsia="Times New Roman" w:hAnsi="Arial" w:cs="Arial"/>
          <w:color w:val="000000"/>
          <w:lang w:eastAsia="es-AR"/>
        </w:rPr>
        <w:t>d,</w:t>
      </w:r>
      <w:r w:rsidR="009F75C0" w:rsidRPr="00454C39">
        <w:rPr>
          <w:rFonts w:ascii="Arial" w:eastAsia="Times New Roman" w:hAnsi="Arial" w:cs="Arial"/>
          <w:color w:val="000000"/>
          <w:lang w:eastAsia="es-AR"/>
        </w:rPr>
        <w:t xml:space="preserve"> estuvimos rescatando nuestras ideas y concepciones de que entendíamos de lo rural en ese momento, a lo cual pudimo</w:t>
      </w:r>
      <w:r w:rsidR="00C604D6" w:rsidRPr="00454C39">
        <w:rPr>
          <w:rFonts w:ascii="Arial" w:eastAsia="Times New Roman" w:hAnsi="Arial" w:cs="Arial"/>
          <w:color w:val="000000"/>
          <w:lang w:eastAsia="es-AR"/>
        </w:rPr>
        <w:t>s concordar que en ese instante</w:t>
      </w:r>
      <w:r w:rsidR="009F75C0" w:rsidRPr="00454C39">
        <w:rPr>
          <w:rFonts w:ascii="Arial" w:eastAsia="Times New Roman" w:hAnsi="Arial" w:cs="Arial"/>
          <w:color w:val="000000"/>
          <w:lang w:eastAsia="es-AR"/>
        </w:rPr>
        <w:t xml:space="preserve">, </w:t>
      </w:r>
      <w:r w:rsidR="009F75C0" w:rsidRPr="00454C39">
        <w:rPr>
          <w:rFonts w:ascii="Arial" w:eastAsia="Times New Roman" w:hAnsi="Arial" w:cs="Arial"/>
          <w:color w:val="000000" w:themeColor="text1"/>
          <w:lang w:eastAsia="es-AR"/>
        </w:rPr>
        <w:t xml:space="preserve">entendíamos que lo rural era lo contrario de urbano, </w:t>
      </w:r>
      <w:r w:rsidR="000E260A" w:rsidRPr="00454C39">
        <w:rPr>
          <w:rFonts w:ascii="Arial" w:eastAsia="Times New Roman" w:hAnsi="Arial" w:cs="Arial"/>
          <w:color w:val="000000" w:themeColor="text1"/>
          <w:lang w:eastAsia="es-AR"/>
        </w:rPr>
        <w:t>asociábamos que lo rural era</w:t>
      </w:r>
      <w:r w:rsidR="00C604D6" w:rsidRPr="00454C39">
        <w:rPr>
          <w:rFonts w:ascii="Arial" w:eastAsia="Times New Roman" w:hAnsi="Arial" w:cs="Arial"/>
          <w:color w:val="000000" w:themeColor="text1"/>
          <w:lang w:eastAsia="es-AR"/>
        </w:rPr>
        <w:t>n</w:t>
      </w:r>
      <w:r w:rsidR="000E260A" w:rsidRPr="00454C39">
        <w:rPr>
          <w:rFonts w:ascii="Arial" w:eastAsia="Times New Roman" w:hAnsi="Arial" w:cs="Arial"/>
          <w:color w:val="000000" w:themeColor="text1"/>
          <w:lang w:eastAsia="es-AR"/>
        </w:rPr>
        <w:t xml:space="preserve"> las zonas periféricas de las zonas urbanas, donde se encontraba y abundaba la naturaleza, mientras que las ciudades eran los lugares con mayores poblaciones y edificaciones, lugar donde abundan los servicios con escasos recursos naturales, con actividades productivas distintas a lo rural con mayor ta</w:t>
      </w:r>
      <w:r w:rsidR="00C604D6" w:rsidRPr="00454C39">
        <w:rPr>
          <w:rFonts w:ascii="Arial" w:eastAsia="Times New Roman" w:hAnsi="Arial" w:cs="Arial"/>
          <w:color w:val="000000" w:themeColor="text1"/>
          <w:lang w:eastAsia="es-AR"/>
        </w:rPr>
        <w:t>za de empleo y calidad de vida.</w:t>
      </w:r>
      <w:r w:rsidR="000E260A" w:rsidRPr="00454C39">
        <w:rPr>
          <w:rFonts w:ascii="Arial" w:eastAsia="Times New Roman" w:hAnsi="Arial" w:cs="Arial"/>
          <w:color w:val="000000" w:themeColor="text1"/>
          <w:lang w:eastAsia="es-AR"/>
        </w:rPr>
        <w:t xml:space="preserve"> </w:t>
      </w:r>
      <w:r w:rsidR="0082182E" w:rsidRPr="00454C39">
        <w:rPr>
          <w:rFonts w:ascii="Arial" w:eastAsia="Times New Roman" w:hAnsi="Arial" w:cs="Arial"/>
          <w:color w:val="000000" w:themeColor="text1"/>
          <w:lang w:eastAsia="es-AR"/>
        </w:rPr>
        <w:t xml:space="preserve">Esta </w:t>
      </w:r>
      <w:r w:rsidR="00714229" w:rsidRPr="00454C39">
        <w:rPr>
          <w:rFonts w:ascii="Arial" w:eastAsia="Times New Roman" w:hAnsi="Arial" w:cs="Arial"/>
          <w:color w:val="000000" w:themeColor="text1"/>
          <w:lang w:eastAsia="es-AR"/>
        </w:rPr>
        <w:t>perspectiva</w:t>
      </w:r>
      <w:r w:rsidR="006B2373" w:rsidRPr="00454C39">
        <w:rPr>
          <w:rFonts w:ascii="Arial" w:eastAsia="Times New Roman" w:hAnsi="Arial" w:cs="Arial"/>
          <w:color w:val="000000" w:themeColor="text1"/>
          <w:lang w:eastAsia="es-AR"/>
        </w:rPr>
        <w:t xml:space="preserve"> es</w:t>
      </w:r>
      <w:r w:rsidR="0082182E" w:rsidRPr="00454C39">
        <w:rPr>
          <w:rFonts w:ascii="Arial" w:eastAsia="Times New Roman" w:hAnsi="Arial" w:cs="Arial"/>
          <w:color w:val="000000" w:themeColor="text1"/>
          <w:lang w:eastAsia="es-AR"/>
        </w:rPr>
        <w:t xml:space="preserve"> la que abordamos como para poder </w:t>
      </w:r>
      <w:r w:rsidR="00714229" w:rsidRPr="00454C39">
        <w:rPr>
          <w:rFonts w:ascii="Arial" w:eastAsia="Times New Roman" w:hAnsi="Arial" w:cs="Arial"/>
          <w:color w:val="000000" w:themeColor="text1"/>
          <w:lang w:eastAsia="es-AR"/>
        </w:rPr>
        <w:t>responder de qué es la ruralidad en ese entonces, y</w:t>
      </w:r>
      <w:r w:rsidR="0083275B" w:rsidRPr="00454C39">
        <w:rPr>
          <w:rFonts w:ascii="Arial" w:eastAsia="Times New Roman" w:hAnsi="Arial" w:cs="Arial"/>
          <w:color w:val="000000" w:themeColor="text1"/>
          <w:lang w:eastAsia="es-AR"/>
        </w:rPr>
        <w:t xml:space="preserve"> comparándolo con lo que nos dice Mayer (2014) </w:t>
      </w:r>
      <w:r w:rsidR="00C65BBA" w:rsidRPr="00454C39">
        <w:rPr>
          <w:rFonts w:ascii="Arial" w:eastAsia="Times New Roman" w:hAnsi="Arial" w:cs="Arial"/>
          <w:color w:val="000000" w:themeColor="text1"/>
          <w:lang w:eastAsia="es-AR"/>
        </w:rPr>
        <w:t xml:space="preserve"> de como</w:t>
      </w:r>
      <w:r w:rsidR="0083275B" w:rsidRPr="00454C39">
        <w:rPr>
          <w:rFonts w:ascii="Arial" w:eastAsia="Times New Roman" w:hAnsi="Arial" w:cs="Arial"/>
          <w:color w:val="000000" w:themeColor="text1"/>
          <w:lang w:eastAsia="es-AR"/>
        </w:rPr>
        <w:t xml:space="preserve"> poder llegara a superar esa dicotomía simplista de lo rural, </w:t>
      </w:r>
      <w:r w:rsidR="0083275B" w:rsidRPr="00454C39">
        <w:rPr>
          <w:rFonts w:ascii="Arial" w:eastAsia="Times New Roman" w:hAnsi="Arial" w:cs="Arial"/>
          <w:color w:val="000000"/>
          <w:lang w:eastAsia="es-AR"/>
        </w:rPr>
        <w:t xml:space="preserve">podemos analizar </w:t>
      </w:r>
      <w:r w:rsidR="0083275B" w:rsidRPr="00454C39">
        <w:rPr>
          <w:rFonts w:ascii="Arial" w:eastAsia="Times New Roman" w:hAnsi="Arial" w:cs="Arial"/>
          <w:color w:val="000000"/>
          <w:lang w:eastAsia="es-AR"/>
        </w:rPr>
        <w:lastRenderedPageBreak/>
        <w:t xml:space="preserve">que nuestras concepciones no </w:t>
      </w:r>
      <w:r w:rsidR="00161426" w:rsidRPr="00454C39">
        <w:rPr>
          <w:rFonts w:ascii="Arial" w:eastAsia="Times New Roman" w:hAnsi="Arial" w:cs="Arial"/>
          <w:color w:val="000000"/>
          <w:lang w:eastAsia="es-AR"/>
        </w:rPr>
        <w:t>estaban</w:t>
      </w:r>
      <w:r w:rsidR="00D218DF" w:rsidRPr="00454C39">
        <w:rPr>
          <w:rFonts w:ascii="Arial" w:eastAsia="Times New Roman" w:hAnsi="Arial" w:cs="Arial"/>
          <w:color w:val="000000"/>
          <w:lang w:eastAsia="es-AR"/>
        </w:rPr>
        <w:t xml:space="preserve"> tan </w:t>
      </w:r>
      <w:r w:rsidR="0083275B" w:rsidRPr="00454C39">
        <w:rPr>
          <w:rFonts w:ascii="Arial" w:eastAsia="Times New Roman" w:hAnsi="Arial" w:cs="Arial"/>
          <w:color w:val="000000"/>
          <w:lang w:eastAsia="es-AR"/>
        </w:rPr>
        <w:t>erradas del to</w:t>
      </w:r>
      <w:r w:rsidR="00390FFD" w:rsidRPr="00454C39">
        <w:rPr>
          <w:rFonts w:ascii="Arial" w:eastAsia="Times New Roman" w:hAnsi="Arial" w:cs="Arial"/>
          <w:color w:val="000000"/>
          <w:lang w:eastAsia="es-AR"/>
        </w:rPr>
        <w:t>do.  Mayer nos di</w:t>
      </w:r>
      <w:r w:rsidR="0083275B" w:rsidRPr="00454C39">
        <w:rPr>
          <w:rFonts w:ascii="Arial" w:eastAsia="Times New Roman" w:hAnsi="Arial" w:cs="Arial"/>
          <w:color w:val="000000"/>
          <w:lang w:eastAsia="es-AR"/>
        </w:rPr>
        <w:t xml:space="preserve">ce </w:t>
      </w:r>
      <w:r w:rsidR="00390FFD" w:rsidRPr="00454C39">
        <w:rPr>
          <w:rFonts w:ascii="Arial" w:eastAsia="Times New Roman" w:hAnsi="Arial" w:cs="Arial"/>
          <w:color w:val="000000"/>
          <w:lang w:eastAsia="es-AR"/>
        </w:rPr>
        <w:t>q</w:t>
      </w:r>
      <w:r w:rsidR="0083275B" w:rsidRPr="00454C39">
        <w:rPr>
          <w:rFonts w:ascii="Arial" w:eastAsia="Times New Roman" w:hAnsi="Arial" w:cs="Arial"/>
          <w:color w:val="000000"/>
          <w:lang w:eastAsia="es-AR"/>
        </w:rPr>
        <w:t xml:space="preserve">ue no hay que quedarnos con una definición </w:t>
      </w:r>
      <w:r w:rsidR="00390FFD" w:rsidRPr="00454C39">
        <w:rPr>
          <w:rFonts w:ascii="Arial" w:eastAsia="Times New Roman" w:hAnsi="Arial" w:cs="Arial"/>
          <w:color w:val="000000"/>
          <w:lang w:eastAsia="es-AR"/>
        </w:rPr>
        <w:t xml:space="preserve">demográfica reduccionista en cuanto a lo rural y urbano, sino que hay que entender que estos espacios  </w:t>
      </w:r>
      <w:r w:rsidR="00C65BBA" w:rsidRPr="00454C39">
        <w:rPr>
          <w:rFonts w:ascii="Arial" w:eastAsia="Times New Roman" w:hAnsi="Arial" w:cs="Arial"/>
          <w:color w:val="000000"/>
          <w:lang w:eastAsia="es-AR"/>
        </w:rPr>
        <w:t xml:space="preserve">tienen distintos grados de ocupación y usos del territorio (Mayer, 2014:36). </w:t>
      </w:r>
      <w:r w:rsidR="0083275B" w:rsidRPr="00454C39">
        <w:rPr>
          <w:rFonts w:ascii="Arial" w:eastAsia="Times New Roman" w:hAnsi="Arial" w:cs="Arial"/>
          <w:color w:val="000000"/>
          <w:lang w:eastAsia="es-AR"/>
        </w:rPr>
        <w:t xml:space="preserve"> </w:t>
      </w:r>
      <w:r w:rsidR="00161426" w:rsidRPr="00454C39">
        <w:rPr>
          <w:rFonts w:ascii="Arial" w:eastAsia="Times New Roman" w:hAnsi="Arial" w:cs="Arial"/>
          <w:color w:val="000000"/>
          <w:lang w:eastAsia="es-AR"/>
        </w:rPr>
        <w:t>A</w:t>
      </w:r>
      <w:r w:rsidR="00C65BBA" w:rsidRPr="00454C39">
        <w:rPr>
          <w:rFonts w:ascii="Arial" w:eastAsia="Times New Roman" w:hAnsi="Arial" w:cs="Arial"/>
          <w:color w:val="000000"/>
          <w:lang w:eastAsia="es-AR"/>
        </w:rPr>
        <w:t>hora entendemos que lo urbano y lo rural</w:t>
      </w:r>
      <w:r w:rsidR="00161426" w:rsidRPr="00454C39">
        <w:rPr>
          <w:rFonts w:ascii="Arial" w:eastAsia="Times New Roman" w:hAnsi="Arial" w:cs="Arial"/>
          <w:color w:val="000000"/>
          <w:lang w:eastAsia="es-AR"/>
        </w:rPr>
        <w:t xml:space="preserve"> tienes diferencias y no por ello</w:t>
      </w:r>
      <w:r w:rsidR="00D218DF" w:rsidRPr="00454C39">
        <w:rPr>
          <w:rFonts w:ascii="Arial" w:eastAsia="Times New Roman" w:hAnsi="Arial" w:cs="Arial"/>
          <w:color w:val="000000"/>
          <w:lang w:eastAsia="es-AR"/>
        </w:rPr>
        <w:t xml:space="preserve"> </w:t>
      </w:r>
      <w:r w:rsidR="00C65BBA" w:rsidRPr="00454C39">
        <w:rPr>
          <w:rFonts w:ascii="Arial" w:eastAsia="Times New Roman" w:hAnsi="Arial" w:cs="Arial"/>
          <w:color w:val="000000"/>
          <w:lang w:eastAsia="es-AR"/>
        </w:rPr>
        <w:t xml:space="preserve"> son contrapuestos, </w:t>
      </w:r>
      <w:r w:rsidR="00161426" w:rsidRPr="00454C39">
        <w:rPr>
          <w:rFonts w:ascii="Arial" w:eastAsia="Times New Roman" w:hAnsi="Arial" w:cs="Arial"/>
          <w:color w:val="000000"/>
          <w:lang w:eastAsia="es-AR"/>
        </w:rPr>
        <w:t xml:space="preserve">sino que hay entenderlo como complementarios. </w:t>
      </w:r>
      <w:r w:rsidR="00C65BBA" w:rsidRPr="00454C39">
        <w:rPr>
          <w:rFonts w:ascii="Arial" w:eastAsia="Times New Roman" w:hAnsi="Arial" w:cs="Arial"/>
          <w:color w:val="000000"/>
          <w:lang w:eastAsia="es-AR"/>
        </w:rPr>
        <w:t xml:space="preserve"> </w:t>
      </w:r>
      <w:r w:rsidR="0083275B" w:rsidRPr="00454C39">
        <w:rPr>
          <w:rFonts w:ascii="Arial" w:eastAsia="Times New Roman" w:hAnsi="Arial" w:cs="Arial"/>
          <w:color w:val="000000"/>
          <w:lang w:eastAsia="es-AR"/>
        </w:rPr>
        <w:t xml:space="preserve"> </w:t>
      </w:r>
    </w:p>
    <w:p w14:paraId="79ED63AA" w14:textId="77777777" w:rsidR="00896C4A" w:rsidRPr="00454C39" w:rsidRDefault="00012655" w:rsidP="00533707">
      <w:pPr>
        <w:shd w:val="clear" w:color="auto" w:fill="FFFFFF"/>
        <w:spacing w:before="100" w:beforeAutospacing="1" w:after="100" w:afterAutospacing="1" w:line="360" w:lineRule="auto"/>
        <w:jc w:val="both"/>
        <w:rPr>
          <w:rFonts w:ascii="Arial" w:eastAsia="Times New Roman" w:hAnsi="Arial" w:cs="Arial"/>
          <w:color w:val="000000"/>
          <w:lang w:eastAsia="es-AR"/>
        </w:rPr>
      </w:pPr>
      <w:r w:rsidRPr="00454C39">
        <w:rPr>
          <w:rFonts w:ascii="Arial" w:eastAsia="Times New Roman" w:hAnsi="Arial" w:cs="Arial"/>
          <w:color w:val="000000"/>
          <w:lang w:eastAsia="es-AR"/>
        </w:rPr>
        <w:t xml:space="preserve">e) </w:t>
      </w:r>
      <w:r w:rsidR="00896C4A" w:rsidRPr="00454C39">
        <w:rPr>
          <w:rFonts w:ascii="Arial" w:eastAsia="Times New Roman" w:hAnsi="Arial" w:cs="Arial"/>
          <w:color w:val="000000"/>
          <w:lang w:eastAsia="es-AR"/>
        </w:rPr>
        <w:t>Tomando como referencia   la obra: Educación Rural, Inmigración-Relaciones sociales, dos procesos de colonización agrícola en la provincia de Entre Ríos,  de Mayer Susana, respondan:</w:t>
      </w:r>
    </w:p>
    <w:p w14:paraId="23156B6B" w14:textId="77777777" w:rsidR="00896C4A" w:rsidRPr="00454C39" w:rsidRDefault="00012655" w:rsidP="00533707">
      <w:pPr>
        <w:shd w:val="clear" w:color="auto" w:fill="FFFFFF"/>
        <w:spacing w:before="100" w:beforeAutospacing="1" w:after="100" w:afterAutospacing="1" w:line="360" w:lineRule="auto"/>
        <w:ind w:left="708"/>
        <w:jc w:val="both"/>
        <w:rPr>
          <w:rFonts w:ascii="Arial" w:eastAsia="Times New Roman" w:hAnsi="Arial" w:cs="Arial"/>
          <w:color w:val="000000"/>
          <w:lang w:eastAsia="es-AR"/>
        </w:rPr>
      </w:pPr>
      <w:r w:rsidRPr="00454C39">
        <w:rPr>
          <w:rFonts w:ascii="Arial" w:eastAsia="Times New Roman" w:hAnsi="Arial" w:cs="Arial"/>
          <w:color w:val="000000"/>
          <w:lang w:eastAsia="es-AR"/>
        </w:rPr>
        <w:t>1-</w:t>
      </w:r>
      <w:r w:rsidR="00896C4A" w:rsidRPr="00454C39">
        <w:rPr>
          <w:rFonts w:ascii="Arial" w:eastAsia="Times New Roman" w:hAnsi="Arial" w:cs="Arial"/>
          <w:color w:val="000000"/>
          <w:lang w:eastAsia="es-AR"/>
        </w:rPr>
        <w:t>Por qué la autora opta por emplear el concepto de espacio social rural, sujetos sociales y no el de comunidad</w:t>
      </w:r>
      <w:proofErr w:type="gramStart"/>
      <w:r w:rsidR="00896C4A" w:rsidRPr="00454C39">
        <w:rPr>
          <w:rFonts w:ascii="Arial" w:eastAsia="Times New Roman" w:hAnsi="Arial" w:cs="Arial"/>
          <w:color w:val="000000"/>
          <w:lang w:eastAsia="es-AR"/>
        </w:rPr>
        <w:t>?</w:t>
      </w:r>
      <w:proofErr w:type="gramEnd"/>
      <w:r w:rsidR="00896C4A" w:rsidRPr="00454C39">
        <w:rPr>
          <w:rFonts w:ascii="Arial" w:eastAsia="Times New Roman" w:hAnsi="Arial" w:cs="Arial"/>
          <w:color w:val="000000"/>
          <w:lang w:eastAsia="es-AR"/>
        </w:rPr>
        <w:t xml:space="preserve"> Cómo describe las relaciones sociales en los espacios rurales</w:t>
      </w:r>
      <w:proofErr w:type="gramStart"/>
      <w:r w:rsidR="00896C4A" w:rsidRPr="00454C39">
        <w:rPr>
          <w:rFonts w:ascii="Arial" w:eastAsia="Times New Roman" w:hAnsi="Arial" w:cs="Arial"/>
          <w:color w:val="000000"/>
          <w:lang w:eastAsia="es-AR"/>
        </w:rPr>
        <w:t>?</w:t>
      </w:r>
      <w:proofErr w:type="gramEnd"/>
      <w:r w:rsidR="00896C4A" w:rsidRPr="00454C39">
        <w:rPr>
          <w:rFonts w:ascii="Arial" w:eastAsia="Times New Roman" w:hAnsi="Arial" w:cs="Arial"/>
          <w:color w:val="000000"/>
          <w:lang w:eastAsia="es-AR"/>
        </w:rPr>
        <w:t xml:space="preserve"> Y qué lugar ocupa la escuela en estos contextos</w:t>
      </w:r>
      <w:proofErr w:type="gramStart"/>
      <w:r w:rsidR="00896C4A" w:rsidRPr="00454C39">
        <w:rPr>
          <w:rFonts w:ascii="Arial" w:eastAsia="Times New Roman" w:hAnsi="Arial" w:cs="Arial"/>
          <w:color w:val="000000"/>
          <w:lang w:eastAsia="es-AR"/>
        </w:rPr>
        <w:t>?</w:t>
      </w:r>
      <w:proofErr w:type="gramEnd"/>
    </w:p>
    <w:p w14:paraId="07C6A8B0" w14:textId="77777777" w:rsidR="00896C4A" w:rsidRPr="00454C39" w:rsidRDefault="00012655" w:rsidP="00533707">
      <w:pPr>
        <w:shd w:val="clear" w:color="auto" w:fill="FFFFFF"/>
        <w:spacing w:before="100" w:beforeAutospacing="1" w:after="100" w:afterAutospacing="1" w:line="360" w:lineRule="auto"/>
        <w:ind w:left="708"/>
        <w:jc w:val="both"/>
        <w:rPr>
          <w:rFonts w:ascii="Arial" w:eastAsia="Times New Roman" w:hAnsi="Arial" w:cs="Arial"/>
          <w:color w:val="000000"/>
          <w:lang w:eastAsia="es-AR"/>
        </w:rPr>
      </w:pPr>
      <w:r w:rsidRPr="00454C39">
        <w:rPr>
          <w:rFonts w:ascii="Arial" w:eastAsia="Times New Roman" w:hAnsi="Arial" w:cs="Arial"/>
          <w:color w:val="000000"/>
          <w:lang w:eastAsia="es-AR"/>
        </w:rPr>
        <w:t>  2</w:t>
      </w:r>
      <w:r w:rsidR="00896C4A" w:rsidRPr="00454C39">
        <w:rPr>
          <w:rFonts w:ascii="Arial" w:eastAsia="Times New Roman" w:hAnsi="Arial" w:cs="Arial"/>
          <w:color w:val="000000"/>
          <w:lang w:eastAsia="es-AR"/>
        </w:rPr>
        <w:t>- Uno de los problemas  más comunes nos dice la autora, es confundir las escuelas de modalidad rural con las escuelas agro técnicas, se solicita puedas especificar las diferencias que existe entre el alcance de una y otra, (basándose en sus aportes como los analizados  en la ley nacional de educación y de la provincia de Entre Ríos).</w:t>
      </w:r>
    </w:p>
    <w:p w14:paraId="6B421FFB" w14:textId="77777777" w:rsidR="00915E77" w:rsidRPr="00454C39" w:rsidRDefault="00012655" w:rsidP="00533707">
      <w:pPr>
        <w:shd w:val="clear" w:color="auto" w:fill="FFFFFF"/>
        <w:spacing w:before="100" w:beforeAutospacing="1" w:after="100" w:afterAutospacing="1" w:line="360" w:lineRule="auto"/>
        <w:ind w:left="708"/>
        <w:jc w:val="both"/>
        <w:rPr>
          <w:rFonts w:ascii="Arial" w:eastAsia="Times New Roman" w:hAnsi="Arial" w:cs="Arial"/>
          <w:color w:val="000000"/>
          <w:lang w:eastAsia="es-AR"/>
        </w:rPr>
      </w:pPr>
      <w:r w:rsidRPr="00454C39">
        <w:rPr>
          <w:rFonts w:ascii="Arial" w:eastAsia="Times New Roman" w:hAnsi="Arial" w:cs="Arial"/>
          <w:color w:val="000000"/>
          <w:lang w:eastAsia="es-AR"/>
        </w:rPr>
        <w:t>3-</w:t>
      </w:r>
      <w:r w:rsidR="00896C4A" w:rsidRPr="00454C39">
        <w:rPr>
          <w:rFonts w:ascii="Arial" w:eastAsia="Times New Roman" w:hAnsi="Arial" w:cs="Arial"/>
          <w:color w:val="000000"/>
          <w:lang w:eastAsia="es-AR"/>
        </w:rPr>
        <w:t>Retomando la propuesta de la dimensión administrativa y diferentes resoluciones del CGE, ¿Cómo se pueden clasificar las escuelas y qué criterios se tienen en cuenta para realizar dichas clasificaciones?</w:t>
      </w:r>
    </w:p>
    <w:p w14:paraId="62D1DB4A" w14:textId="057F6EFA" w:rsidR="00915E77" w:rsidRPr="00454C39" w:rsidRDefault="0099048E" w:rsidP="00533707">
      <w:pPr>
        <w:shd w:val="clear" w:color="auto" w:fill="FFFFFF"/>
        <w:spacing w:before="100" w:beforeAutospacing="1" w:after="100" w:afterAutospacing="1" w:line="360" w:lineRule="auto"/>
        <w:ind w:firstLine="284"/>
        <w:jc w:val="both"/>
        <w:rPr>
          <w:rFonts w:ascii="Arial" w:eastAsia="Times New Roman" w:hAnsi="Arial" w:cs="Arial"/>
          <w:color w:val="000000"/>
          <w:lang w:eastAsia="es-AR"/>
        </w:rPr>
      </w:pPr>
      <w:r w:rsidRPr="00454C39">
        <w:rPr>
          <w:rFonts w:ascii="Arial" w:eastAsia="Times New Roman" w:hAnsi="Arial" w:cs="Arial"/>
          <w:color w:val="000000"/>
          <w:lang w:eastAsia="es-AR"/>
        </w:rPr>
        <w:t xml:space="preserve"> </w:t>
      </w:r>
      <w:r w:rsidR="00915E77" w:rsidRPr="00454C39">
        <w:rPr>
          <w:rFonts w:ascii="Arial" w:eastAsia="Times New Roman" w:hAnsi="Arial" w:cs="Arial"/>
          <w:color w:val="000000"/>
          <w:lang w:eastAsia="es-AR"/>
        </w:rPr>
        <w:t>Mayer opta por emplear el concepto de espaci</w:t>
      </w:r>
      <w:r w:rsidR="00D218DF" w:rsidRPr="00454C39">
        <w:rPr>
          <w:rFonts w:ascii="Arial" w:eastAsia="Times New Roman" w:hAnsi="Arial" w:cs="Arial"/>
          <w:color w:val="000000"/>
          <w:lang w:eastAsia="es-AR"/>
        </w:rPr>
        <w:t xml:space="preserve">os rurales y no el de comunidad, </w:t>
      </w:r>
      <w:r w:rsidR="00915E77" w:rsidRPr="00454C39">
        <w:rPr>
          <w:rFonts w:ascii="Arial" w:eastAsia="Times New Roman" w:hAnsi="Arial" w:cs="Arial"/>
          <w:color w:val="000000"/>
          <w:lang w:eastAsia="es-AR"/>
        </w:rPr>
        <w:t xml:space="preserve">debido a que esta última aparece asociada al intercambio entre los miembros de dicha comunidad y no con el medio exterior, con las demás comunidades por ejemplo. En palaras de Mayer (2014) </w:t>
      </w:r>
      <w:r w:rsidR="00915E77" w:rsidRPr="00454C39">
        <w:rPr>
          <w:rFonts w:ascii="Arial" w:eastAsia="Times New Roman" w:hAnsi="Arial" w:cs="Arial"/>
          <w:i/>
          <w:color w:val="000000"/>
          <w:lang w:eastAsia="es-AR"/>
        </w:rPr>
        <w:t>“el concepto contiene también una noción de grupo social relativamente aislado por la distancia y escaso contacto con pautas culturales externas  acentuando implícitamente el control social sobre sus integrantes”</w:t>
      </w:r>
      <w:r w:rsidR="00915E77" w:rsidRPr="00454C39">
        <w:rPr>
          <w:rFonts w:ascii="Arial" w:eastAsia="Times New Roman" w:hAnsi="Arial" w:cs="Arial"/>
          <w:color w:val="000000"/>
          <w:lang w:eastAsia="es-AR"/>
        </w:rPr>
        <w:t xml:space="preserve"> (p.35). En cambio, con el conc</w:t>
      </w:r>
      <w:r w:rsidR="00D218DF" w:rsidRPr="00454C39">
        <w:rPr>
          <w:rFonts w:ascii="Arial" w:eastAsia="Times New Roman" w:hAnsi="Arial" w:cs="Arial"/>
          <w:color w:val="000000"/>
          <w:lang w:eastAsia="es-AR"/>
        </w:rPr>
        <w:t>epto de espacios rurales pone de</w:t>
      </w:r>
      <w:r w:rsidR="00915E77" w:rsidRPr="00454C39">
        <w:rPr>
          <w:rFonts w:ascii="Arial" w:eastAsia="Times New Roman" w:hAnsi="Arial" w:cs="Arial"/>
          <w:color w:val="000000"/>
          <w:lang w:eastAsia="es-AR"/>
        </w:rPr>
        <w:t xml:space="preserve"> mani</w:t>
      </w:r>
      <w:r w:rsidR="00D218DF" w:rsidRPr="00454C39">
        <w:rPr>
          <w:rFonts w:ascii="Arial" w:eastAsia="Times New Roman" w:hAnsi="Arial" w:cs="Arial"/>
          <w:color w:val="000000"/>
          <w:lang w:eastAsia="es-AR"/>
        </w:rPr>
        <w:t xml:space="preserve">fiesto </w:t>
      </w:r>
      <w:r w:rsidR="00915E77" w:rsidRPr="00454C39">
        <w:rPr>
          <w:rFonts w:ascii="Arial" w:eastAsia="Times New Roman" w:hAnsi="Arial" w:cs="Arial"/>
          <w:color w:val="000000"/>
          <w:lang w:eastAsia="es-AR"/>
        </w:rPr>
        <w:t xml:space="preserve"> el mismo como espacio multidimensional y que contempla múltiples  relaciones y posiciones de los actores sociales. Este espacio social rural, permite comprender las relaciones sociales de los diversos actores, que las mismas son muy complejas y </w:t>
      </w:r>
      <w:r w:rsidR="0035237E" w:rsidRPr="00454C39">
        <w:rPr>
          <w:rFonts w:ascii="Arial" w:eastAsia="Times New Roman" w:hAnsi="Arial" w:cs="Arial"/>
          <w:color w:val="000000"/>
          <w:lang w:eastAsia="es-AR"/>
        </w:rPr>
        <w:t>heterogéne</w:t>
      </w:r>
      <w:r w:rsidR="00915E77" w:rsidRPr="00454C39">
        <w:rPr>
          <w:rFonts w:ascii="Arial" w:eastAsia="Times New Roman" w:hAnsi="Arial" w:cs="Arial"/>
          <w:color w:val="000000"/>
          <w:lang w:eastAsia="es-AR"/>
        </w:rPr>
        <w:t xml:space="preserve">as gracias a la interacción social, que las mismas se fueron configurando con el tiempo.  </w:t>
      </w:r>
    </w:p>
    <w:p w14:paraId="27D69082" w14:textId="77777777" w:rsidR="00915E77" w:rsidRPr="00454C39" w:rsidRDefault="009B219A" w:rsidP="00533707">
      <w:pPr>
        <w:shd w:val="clear" w:color="auto" w:fill="FFFFFF"/>
        <w:spacing w:before="100" w:beforeAutospacing="1" w:after="100" w:afterAutospacing="1" w:line="360" w:lineRule="auto"/>
        <w:ind w:firstLine="284"/>
        <w:jc w:val="both"/>
        <w:rPr>
          <w:rFonts w:ascii="Arial" w:eastAsia="Times New Roman" w:hAnsi="Arial" w:cs="Arial"/>
          <w:color w:val="000000"/>
          <w:lang w:eastAsia="es-AR"/>
        </w:rPr>
      </w:pPr>
      <w:r w:rsidRPr="00454C39">
        <w:rPr>
          <w:rFonts w:ascii="Arial" w:eastAsia="Times New Roman" w:hAnsi="Arial" w:cs="Arial"/>
          <w:color w:val="000000"/>
          <w:lang w:eastAsia="es-AR"/>
        </w:rPr>
        <w:lastRenderedPageBreak/>
        <w:t xml:space="preserve">La escuela es organizadora de la vida social en estos contextos </w:t>
      </w:r>
      <w:r w:rsidR="00BF5717" w:rsidRPr="00454C39">
        <w:rPr>
          <w:rFonts w:ascii="Arial" w:eastAsia="Times New Roman" w:hAnsi="Arial" w:cs="Arial"/>
          <w:color w:val="000000"/>
          <w:lang w:eastAsia="es-AR"/>
        </w:rPr>
        <w:t>–como también</w:t>
      </w:r>
      <w:r w:rsidR="00982D49" w:rsidRPr="00454C39">
        <w:rPr>
          <w:rFonts w:ascii="Arial" w:eastAsia="Times New Roman" w:hAnsi="Arial" w:cs="Arial"/>
          <w:color w:val="000000"/>
          <w:lang w:eastAsia="es-AR"/>
        </w:rPr>
        <w:t xml:space="preserve"> en los demás</w:t>
      </w:r>
      <w:r w:rsidR="00BF5717" w:rsidRPr="00454C39">
        <w:rPr>
          <w:rFonts w:ascii="Arial" w:eastAsia="Times New Roman" w:hAnsi="Arial" w:cs="Arial"/>
          <w:color w:val="000000"/>
          <w:lang w:eastAsia="es-AR"/>
        </w:rPr>
        <w:t xml:space="preserve">– </w:t>
      </w:r>
      <w:r w:rsidR="00892F62" w:rsidRPr="00454C39">
        <w:rPr>
          <w:rFonts w:ascii="Arial" w:eastAsia="Times New Roman" w:hAnsi="Arial" w:cs="Arial"/>
          <w:color w:val="000000"/>
          <w:lang w:eastAsia="es-AR"/>
        </w:rPr>
        <w:t>relacionando</w:t>
      </w:r>
      <w:r w:rsidRPr="00454C39">
        <w:rPr>
          <w:rFonts w:ascii="Arial" w:eastAsia="Times New Roman" w:hAnsi="Arial" w:cs="Arial"/>
          <w:color w:val="000000"/>
          <w:lang w:eastAsia="es-AR"/>
        </w:rPr>
        <w:t xml:space="preserve"> distintos sujetos co</w:t>
      </w:r>
      <w:r w:rsidR="003E55BA" w:rsidRPr="00454C39">
        <w:rPr>
          <w:rFonts w:ascii="Arial" w:eastAsia="Times New Roman" w:hAnsi="Arial" w:cs="Arial"/>
          <w:color w:val="000000"/>
          <w:lang w:eastAsia="es-AR"/>
        </w:rPr>
        <w:t>n sus distintas realidades,</w:t>
      </w:r>
      <w:r w:rsidRPr="00454C39">
        <w:rPr>
          <w:rFonts w:ascii="Arial" w:eastAsia="Times New Roman" w:hAnsi="Arial" w:cs="Arial"/>
          <w:color w:val="000000"/>
          <w:lang w:eastAsia="es-AR"/>
        </w:rPr>
        <w:t xml:space="preserve"> experiencias</w:t>
      </w:r>
      <w:r w:rsidR="003E55BA" w:rsidRPr="00454C39">
        <w:rPr>
          <w:rFonts w:ascii="Arial" w:eastAsia="Times New Roman" w:hAnsi="Arial" w:cs="Arial"/>
          <w:color w:val="000000"/>
          <w:lang w:eastAsia="es-AR"/>
        </w:rPr>
        <w:t xml:space="preserve">, </w:t>
      </w:r>
      <w:r w:rsidRPr="00454C39">
        <w:rPr>
          <w:rFonts w:ascii="Arial" w:eastAsia="Times New Roman" w:hAnsi="Arial" w:cs="Arial"/>
          <w:color w:val="000000"/>
          <w:lang w:eastAsia="es-AR"/>
        </w:rPr>
        <w:t>cosmovisiones</w:t>
      </w:r>
      <w:r w:rsidR="003E55BA" w:rsidRPr="00454C39">
        <w:rPr>
          <w:rFonts w:ascii="Arial" w:eastAsia="Times New Roman" w:hAnsi="Arial" w:cs="Arial"/>
          <w:color w:val="000000"/>
          <w:lang w:eastAsia="es-AR"/>
        </w:rPr>
        <w:t xml:space="preserve"> y estilos de vida</w:t>
      </w:r>
      <w:r w:rsidRPr="00454C39">
        <w:rPr>
          <w:rFonts w:ascii="Arial" w:eastAsia="Times New Roman" w:hAnsi="Arial" w:cs="Arial"/>
          <w:color w:val="000000"/>
          <w:lang w:eastAsia="es-AR"/>
        </w:rPr>
        <w:t xml:space="preserve">. </w:t>
      </w:r>
      <w:r w:rsidR="003E55BA" w:rsidRPr="00454C39">
        <w:rPr>
          <w:rFonts w:ascii="Arial" w:eastAsia="Times New Roman" w:hAnsi="Arial" w:cs="Arial"/>
          <w:color w:val="000000"/>
          <w:lang w:eastAsia="es-AR"/>
        </w:rPr>
        <w:t>En otras palabras, estas mismas pretenden funcionar como el punto de encuentro,</w:t>
      </w:r>
      <w:r w:rsidR="00982D49" w:rsidRPr="00454C39">
        <w:rPr>
          <w:rFonts w:ascii="Arial" w:eastAsia="Times New Roman" w:hAnsi="Arial" w:cs="Arial"/>
          <w:color w:val="000000"/>
          <w:lang w:eastAsia="es-AR"/>
        </w:rPr>
        <w:t xml:space="preserve"> un espacio donde se compartan e</w:t>
      </w:r>
      <w:r w:rsidR="003E55BA" w:rsidRPr="00454C39">
        <w:rPr>
          <w:rFonts w:ascii="Arial" w:eastAsia="Times New Roman" w:hAnsi="Arial" w:cs="Arial"/>
          <w:color w:val="000000"/>
          <w:lang w:eastAsia="es-AR"/>
        </w:rPr>
        <w:t xml:space="preserve"> interaccionen los y las niñas con sus distintas culturas, realizand</w:t>
      </w:r>
      <w:r w:rsidR="00982D49" w:rsidRPr="00454C39">
        <w:rPr>
          <w:rFonts w:ascii="Arial" w:eastAsia="Times New Roman" w:hAnsi="Arial" w:cs="Arial"/>
          <w:color w:val="000000"/>
          <w:lang w:eastAsia="es-AR"/>
        </w:rPr>
        <w:t>o como un choque de las mismas</w:t>
      </w:r>
      <w:r w:rsidR="003E55BA" w:rsidRPr="00454C39">
        <w:rPr>
          <w:rFonts w:ascii="Arial" w:eastAsia="Times New Roman" w:hAnsi="Arial" w:cs="Arial"/>
          <w:color w:val="000000"/>
          <w:lang w:eastAsia="es-AR"/>
        </w:rPr>
        <w:t xml:space="preserve">, y </w:t>
      </w:r>
      <w:r w:rsidR="00776680" w:rsidRPr="00454C39">
        <w:rPr>
          <w:rFonts w:ascii="Arial" w:eastAsia="Times New Roman" w:hAnsi="Arial" w:cs="Arial"/>
          <w:color w:val="000000"/>
          <w:lang w:eastAsia="es-AR"/>
        </w:rPr>
        <w:t xml:space="preserve">a su vez, que los y las niñas </w:t>
      </w:r>
      <w:r w:rsidR="00BF5717" w:rsidRPr="00454C39">
        <w:rPr>
          <w:rFonts w:ascii="Arial" w:eastAsia="Times New Roman" w:hAnsi="Arial" w:cs="Arial"/>
          <w:color w:val="000000"/>
          <w:lang w:eastAsia="es-AR"/>
        </w:rPr>
        <w:t>comprendan que lo que ven como natural, otros/as no</w:t>
      </w:r>
      <w:r w:rsidR="00776680" w:rsidRPr="00454C39">
        <w:rPr>
          <w:rFonts w:ascii="Arial" w:eastAsia="Times New Roman" w:hAnsi="Arial" w:cs="Arial"/>
          <w:color w:val="000000"/>
          <w:lang w:eastAsia="es-AR"/>
        </w:rPr>
        <w:t xml:space="preserve"> lo ven</w:t>
      </w:r>
      <w:r w:rsidR="00BF5717" w:rsidRPr="00454C39">
        <w:rPr>
          <w:rFonts w:ascii="Arial" w:eastAsia="Times New Roman" w:hAnsi="Arial" w:cs="Arial"/>
          <w:color w:val="000000"/>
          <w:lang w:eastAsia="es-AR"/>
        </w:rPr>
        <w:t xml:space="preserve">. Según Mayer (2014) </w:t>
      </w:r>
      <w:r w:rsidR="00892F62" w:rsidRPr="00454C39">
        <w:rPr>
          <w:rFonts w:ascii="Arial" w:eastAsia="Times New Roman" w:hAnsi="Arial" w:cs="Arial"/>
          <w:color w:val="000000"/>
          <w:lang w:eastAsia="es-AR"/>
        </w:rPr>
        <w:t>su “</w:t>
      </w:r>
      <w:r w:rsidR="00892F62" w:rsidRPr="00454C39">
        <w:rPr>
          <w:rFonts w:ascii="Arial" w:eastAsia="Times New Roman" w:hAnsi="Arial" w:cs="Arial"/>
          <w:i/>
          <w:color w:val="000000"/>
          <w:lang w:eastAsia="es-AR"/>
        </w:rPr>
        <w:t>significación es mayor cuanto más pequeña es la población, debido a la ausencia de otras instituciones que atienden a las demandas sociales de esa población</w:t>
      </w:r>
      <w:r w:rsidR="00892F62" w:rsidRPr="00454C39">
        <w:rPr>
          <w:rFonts w:ascii="Arial" w:eastAsia="Times New Roman" w:hAnsi="Arial" w:cs="Arial"/>
          <w:color w:val="000000"/>
          <w:lang w:eastAsia="es-AR"/>
        </w:rPr>
        <w:t xml:space="preserve">” (p.36), por lo tanto, la misma población </w:t>
      </w:r>
      <w:r w:rsidR="00C116C5" w:rsidRPr="00454C39">
        <w:rPr>
          <w:rFonts w:ascii="Arial" w:eastAsia="Times New Roman" w:hAnsi="Arial" w:cs="Arial"/>
          <w:color w:val="000000"/>
          <w:lang w:eastAsia="es-AR"/>
        </w:rPr>
        <w:t>junto con las pocas instituciones, tendrán que trabajar de forma conjunta como para poder atender dichas demandas</w:t>
      </w:r>
      <w:r w:rsidR="00776680" w:rsidRPr="00454C39">
        <w:rPr>
          <w:rFonts w:ascii="Arial" w:eastAsia="Times New Roman" w:hAnsi="Arial" w:cs="Arial"/>
          <w:color w:val="000000"/>
          <w:lang w:eastAsia="es-AR"/>
        </w:rPr>
        <w:t xml:space="preserve">, enriqueciendo los vínculos entre los distintos actores </w:t>
      </w:r>
      <w:r w:rsidR="00982D49" w:rsidRPr="00454C39">
        <w:rPr>
          <w:rFonts w:ascii="Arial" w:eastAsia="Times New Roman" w:hAnsi="Arial" w:cs="Arial"/>
          <w:color w:val="000000"/>
          <w:lang w:eastAsia="es-AR"/>
        </w:rPr>
        <w:t xml:space="preserve">y actrices </w:t>
      </w:r>
      <w:r w:rsidR="00776680" w:rsidRPr="00454C39">
        <w:rPr>
          <w:rFonts w:ascii="Arial" w:eastAsia="Times New Roman" w:hAnsi="Arial" w:cs="Arial"/>
          <w:color w:val="000000"/>
          <w:lang w:eastAsia="es-AR"/>
        </w:rPr>
        <w:t>sociales</w:t>
      </w:r>
      <w:r w:rsidR="00982D49" w:rsidRPr="00454C39">
        <w:rPr>
          <w:rFonts w:ascii="Arial" w:eastAsia="Times New Roman" w:hAnsi="Arial" w:cs="Arial"/>
          <w:color w:val="000000"/>
          <w:lang w:eastAsia="es-AR"/>
        </w:rPr>
        <w:t xml:space="preserve">. </w:t>
      </w:r>
    </w:p>
    <w:p w14:paraId="6D7290E8" w14:textId="747A7C5E" w:rsidR="00A02199" w:rsidRPr="00454C39" w:rsidRDefault="009871A7" w:rsidP="00533707">
      <w:pPr>
        <w:shd w:val="clear" w:color="auto" w:fill="FFFFFF"/>
        <w:spacing w:before="100" w:beforeAutospacing="1" w:after="100" w:afterAutospacing="1" w:line="360" w:lineRule="auto"/>
        <w:ind w:firstLine="284"/>
        <w:jc w:val="both"/>
        <w:rPr>
          <w:rFonts w:ascii="Arial" w:eastAsia="Times New Roman" w:hAnsi="Arial" w:cs="Arial"/>
          <w:color w:val="000000"/>
          <w:lang w:eastAsia="es-AR"/>
        </w:rPr>
      </w:pPr>
      <w:r w:rsidRPr="00454C39">
        <w:rPr>
          <w:rFonts w:ascii="Arial" w:eastAsia="Times New Roman" w:hAnsi="Arial" w:cs="Arial"/>
          <w:color w:val="000000"/>
          <w:lang w:eastAsia="es-AR"/>
        </w:rPr>
        <w:t>Hay que diferenciar lo que son las escuelas rurales con las Agro-técnicas, que us</w:t>
      </w:r>
      <w:r w:rsidR="00FC73F3" w:rsidRPr="00454C39">
        <w:rPr>
          <w:rFonts w:ascii="Arial" w:eastAsia="Times New Roman" w:hAnsi="Arial" w:cs="Arial"/>
          <w:color w:val="000000"/>
          <w:lang w:eastAsia="es-AR"/>
        </w:rPr>
        <w:t>ualmente suelen confundirse. Las primeras hace</w:t>
      </w:r>
      <w:r w:rsidR="0035237E" w:rsidRPr="00454C39">
        <w:rPr>
          <w:rFonts w:ascii="Arial" w:eastAsia="Times New Roman" w:hAnsi="Arial" w:cs="Arial"/>
          <w:color w:val="000000"/>
          <w:lang w:eastAsia="es-AR"/>
        </w:rPr>
        <w:t xml:space="preserve">n </w:t>
      </w:r>
      <w:r w:rsidR="00FC73F3" w:rsidRPr="00454C39">
        <w:rPr>
          <w:rFonts w:ascii="Arial" w:eastAsia="Times New Roman" w:hAnsi="Arial" w:cs="Arial"/>
          <w:color w:val="000000"/>
          <w:lang w:eastAsia="es-AR"/>
        </w:rPr>
        <w:t xml:space="preserve"> r</w:t>
      </w:r>
      <w:r w:rsidR="0035237E" w:rsidRPr="00454C39">
        <w:rPr>
          <w:rFonts w:ascii="Arial" w:eastAsia="Times New Roman" w:hAnsi="Arial" w:cs="Arial"/>
          <w:color w:val="000000"/>
          <w:lang w:eastAsia="es-AR"/>
        </w:rPr>
        <w:t>eferencia a una modalidad definid</w:t>
      </w:r>
      <w:r w:rsidR="00FC73F3" w:rsidRPr="00454C39">
        <w:rPr>
          <w:rFonts w:ascii="Arial" w:eastAsia="Times New Roman" w:hAnsi="Arial" w:cs="Arial"/>
          <w:color w:val="000000"/>
          <w:lang w:eastAsia="es-AR"/>
        </w:rPr>
        <w:t>a por el contexto</w:t>
      </w:r>
      <w:r w:rsidR="0035237E" w:rsidRPr="00454C39">
        <w:rPr>
          <w:rFonts w:ascii="Arial" w:eastAsia="Times New Roman" w:hAnsi="Arial" w:cs="Arial"/>
          <w:color w:val="000000"/>
          <w:lang w:eastAsia="es-AR"/>
        </w:rPr>
        <w:t xml:space="preserve">, </w:t>
      </w:r>
      <w:r w:rsidR="00FC73F3" w:rsidRPr="00454C39">
        <w:rPr>
          <w:rFonts w:ascii="Arial" w:eastAsia="Times New Roman" w:hAnsi="Arial" w:cs="Arial"/>
          <w:color w:val="000000"/>
          <w:lang w:eastAsia="es-AR"/>
        </w:rPr>
        <w:t xml:space="preserve"> mientras que las últimas </w:t>
      </w:r>
      <w:r w:rsidR="0035237E" w:rsidRPr="00454C39">
        <w:rPr>
          <w:rFonts w:ascii="Arial" w:eastAsia="Times New Roman" w:hAnsi="Arial" w:cs="Arial"/>
          <w:color w:val="000000"/>
          <w:lang w:eastAsia="es-AR"/>
        </w:rPr>
        <w:t>refieren</w:t>
      </w:r>
      <w:r w:rsidR="00FC73F3" w:rsidRPr="00454C39">
        <w:rPr>
          <w:rFonts w:ascii="Arial" w:eastAsia="Times New Roman" w:hAnsi="Arial" w:cs="Arial"/>
          <w:color w:val="000000"/>
          <w:lang w:eastAsia="es-AR"/>
        </w:rPr>
        <w:t xml:space="preserve"> a un tipo de forma</w:t>
      </w:r>
      <w:r w:rsidR="0035237E" w:rsidRPr="00454C39">
        <w:rPr>
          <w:rFonts w:ascii="Arial" w:eastAsia="Times New Roman" w:hAnsi="Arial" w:cs="Arial"/>
          <w:color w:val="000000"/>
          <w:lang w:eastAsia="es-AR"/>
        </w:rPr>
        <w:t xml:space="preserve">ción orientado a un currículo determinado. Mayer </w:t>
      </w:r>
      <w:r w:rsidR="00FC73F3" w:rsidRPr="00454C39">
        <w:rPr>
          <w:rFonts w:ascii="Arial" w:eastAsia="Times New Roman" w:hAnsi="Arial" w:cs="Arial"/>
          <w:color w:val="000000"/>
          <w:lang w:eastAsia="es-AR"/>
        </w:rPr>
        <w:t xml:space="preserve">específica que estas últimas son </w:t>
      </w:r>
      <w:r w:rsidR="0035237E" w:rsidRPr="00454C39">
        <w:rPr>
          <w:rFonts w:ascii="Arial" w:eastAsia="Times New Roman" w:hAnsi="Arial" w:cs="Arial"/>
          <w:color w:val="000000"/>
          <w:lang w:eastAsia="es-AR"/>
        </w:rPr>
        <w:t>establecimientos de nivel medio</w:t>
      </w:r>
      <w:r w:rsidR="00FC73F3" w:rsidRPr="00454C39">
        <w:rPr>
          <w:rFonts w:ascii="Arial" w:eastAsia="Times New Roman" w:hAnsi="Arial" w:cs="Arial"/>
          <w:color w:val="000000"/>
          <w:lang w:eastAsia="es-AR"/>
        </w:rPr>
        <w:t xml:space="preserve">, cuyo objetivo es lo agropecuario, mientras que las escuelas </w:t>
      </w:r>
      <w:r w:rsidR="00CB2EA2" w:rsidRPr="00454C39">
        <w:rPr>
          <w:rFonts w:ascii="Arial" w:eastAsia="Times New Roman" w:hAnsi="Arial" w:cs="Arial"/>
          <w:color w:val="000000"/>
          <w:lang w:eastAsia="es-AR"/>
        </w:rPr>
        <w:t>rurales</w:t>
      </w:r>
      <w:r w:rsidR="00FC73F3" w:rsidRPr="00454C39">
        <w:rPr>
          <w:rFonts w:ascii="Arial" w:eastAsia="Times New Roman" w:hAnsi="Arial" w:cs="Arial"/>
          <w:color w:val="000000"/>
          <w:lang w:eastAsia="es-AR"/>
        </w:rPr>
        <w:t xml:space="preserve"> son establecimientos de escolaridad de nivel básico, </w:t>
      </w:r>
      <w:r w:rsidR="00CB2EA2" w:rsidRPr="00454C39">
        <w:rPr>
          <w:rFonts w:ascii="Arial" w:eastAsia="Times New Roman" w:hAnsi="Arial" w:cs="Arial"/>
          <w:color w:val="000000"/>
          <w:lang w:eastAsia="es-AR"/>
        </w:rPr>
        <w:t>ubicado</w:t>
      </w:r>
      <w:r w:rsidR="00FC73F3" w:rsidRPr="00454C39">
        <w:rPr>
          <w:rFonts w:ascii="Arial" w:eastAsia="Times New Roman" w:hAnsi="Arial" w:cs="Arial"/>
          <w:color w:val="000000"/>
          <w:lang w:eastAsia="es-AR"/>
        </w:rPr>
        <w:t xml:space="preserve"> en el medio rural (Mayer, 2014:</w:t>
      </w:r>
      <w:r w:rsidR="00CB2EA2" w:rsidRPr="00454C39">
        <w:rPr>
          <w:rFonts w:ascii="Arial" w:eastAsia="Times New Roman" w:hAnsi="Arial" w:cs="Arial"/>
          <w:color w:val="000000"/>
          <w:lang w:eastAsia="es-AR"/>
        </w:rPr>
        <w:t>45). Dichas confusiones, podemos deducir, que ocurren a causa de que estas mismas se desplazan –por lo general– en el mismo medio o que los/as mismos/as siguen asociando lo rural como lo agrario y viceversa.</w:t>
      </w:r>
    </w:p>
    <w:p w14:paraId="5F2E11A2" w14:textId="77777777" w:rsidR="00A02199" w:rsidRPr="00454C39" w:rsidRDefault="00CB2EA2" w:rsidP="00A02199">
      <w:pPr>
        <w:shd w:val="clear" w:color="auto" w:fill="FFFFFF"/>
        <w:spacing w:before="100" w:beforeAutospacing="1" w:after="100" w:afterAutospacing="1" w:line="360" w:lineRule="auto"/>
        <w:ind w:firstLine="284"/>
        <w:jc w:val="both"/>
        <w:rPr>
          <w:rFonts w:ascii="Arial" w:eastAsia="Times New Roman" w:hAnsi="Arial" w:cs="Arial"/>
          <w:color w:val="000000"/>
          <w:lang w:eastAsia="es-AR"/>
        </w:rPr>
      </w:pPr>
      <w:r w:rsidRPr="00454C39">
        <w:rPr>
          <w:rFonts w:ascii="Arial" w:eastAsia="Times New Roman" w:hAnsi="Arial" w:cs="Arial"/>
          <w:color w:val="000000"/>
          <w:lang w:eastAsia="es-AR"/>
        </w:rPr>
        <w:t xml:space="preserve"> </w:t>
      </w:r>
      <w:r w:rsidR="00A02199" w:rsidRPr="00454C39">
        <w:rPr>
          <w:rFonts w:ascii="Arial" w:eastAsia="Times New Roman" w:hAnsi="Arial" w:cs="Arial"/>
          <w:color w:val="000000"/>
          <w:lang w:eastAsia="es-AR"/>
        </w:rPr>
        <w:t>La provincia de Entre Ríos desde una perspectiva administrativa, clasifica a las escuelas rurales según la resolución 1191/91 y la resolución 450/1992.</w:t>
      </w:r>
    </w:p>
    <w:p w14:paraId="05676FB6" w14:textId="77777777" w:rsidR="00A02199" w:rsidRPr="00454C39" w:rsidRDefault="00A02199" w:rsidP="00A02199">
      <w:pPr>
        <w:shd w:val="clear" w:color="auto" w:fill="FFFFFF"/>
        <w:spacing w:before="100" w:beforeAutospacing="1" w:after="100" w:afterAutospacing="1" w:line="360" w:lineRule="auto"/>
        <w:ind w:firstLine="284"/>
        <w:jc w:val="both"/>
        <w:rPr>
          <w:rFonts w:ascii="Arial" w:eastAsia="Times New Roman" w:hAnsi="Arial" w:cs="Arial"/>
          <w:color w:val="000000"/>
          <w:lang w:eastAsia="es-AR"/>
        </w:rPr>
      </w:pPr>
      <w:r w:rsidRPr="00454C39">
        <w:rPr>
          <w:rFonts w:ascii="Arial" w:eastAsia="Times New Roman" w:hAnsi="Arial" w:cs="Arial"/>
          <w:color w:val="000000"/>
          <w:lang w:eastAsia="es-AR"/>
        </w:rPr>
        <w:t>Tomando la resolución 1191/91, la cual clasifica teniendo en cuenta la matricula de alumno, y de acuerdo a esto la dotación del personal directivo. Tomando los artículos de la resolución.</w:t>
      </w:r>
    </w:p>
    <w:p w14:paraId="6C355642" w14:textId="77777777" w:rsidR="00A02199" w:rsidRPr="00454C39" w:rsidRDefault="00A02199" w:rsidP="00A02199">
      <w:pPr>
        <w:shd w:val="clear" w:color="auto" w:fill="FFFFFF"/>
        <w:spacing w:before="100" w:beforeAutospacing="1" w:after="100" w:afterAutospacing="1" w:line="360" w:lineRule="auto"/>
        <w:ind w:firstLine="284"/>
        <w:jc w:val="both"/>
        <w:rPr>
          <w:rFonts w:ascii="Arial" w:eastAsia="Times New Roman" w:hAnsi="Arial" w:cs="Arial"/>
          <w:color w:val="000000"/>
          <w:lang w:eastAsia="es-AR"/>
        </w:rPr>
      </w:pPr>
      <w:r w:rsidRPr="00454C39">
        <w:rPr>
          <w:rFonts w:ascii="Arial" w:eastAsia="Times New Roman" w:hAnsi="Arial" w:cs="Arial"/>
          <w:color w:val="000000"/>
          <w:lang w:eastAsia="es-AR"/>
        </w:rPr>
        <w:t>•</w:t>
      </w:r>
      <w:r w:rsidRPr="00454C39">
        <w:rPr>
          <w:rFonts w:ascii="Arial" w:eastAsia="Times New Roman" w:hAnsi="Arial" w:cs="Arial"/>
          <w:color w:val="000000"/>
          <w:lang w:eastAsia="es-AR"/>
        </w:rPr>
        <w:tab/>
        <w:t>Artículo 5°. Las Escuelas Primarias de TERCERA CATEGORÍA, la cual dispone una matrícula de asistencia a partir de 101 estudiantes a 200 estudiantes, además dirección sin grados a cargos y otros docentes.</w:t>
      </w:r>
    </w:p>
    <w:p w14:paraId="553B0435" w14:textId="77777777" w:rsidR="00A02199" w:rsidRPr="00454C39" w:rsidRDefault="00A02199" w:rsidP="00A02199">
      <w:pPr>
        <w:shd w:val="clear" w:color="auto" w:fill="FFFFFF"/>
        <w:spacing w:before="100" w:beforeAutospacing="1" w:after="100" w:afterAutospacing="1" w:line="360" w:lineRule="auto"/>
        <w:ind w:firstLine="284"/>
        <w:jc w:val="both"/>
        <w:rPr>
          <w:rFonts w:ascii="Arial" w:eastAsia="Times New Roman" w:hAnsi="Arial" w:cs="Arial"/>
          <w:color w:val="000000"/>
          <w:lang w:eastAsia="es-AR"/>
        </w:rPr>
      </w:pPr>
      <w:r w:rsidRPr="00454C39">
        <w:rPr>
          <w:rFonts w:ascii="Arial" w:eastAsia="Times New Roman" w:hAnsi="Arial" w:cs="Arial"/>
          <w:color w:val="000000"/>
          <w:lang w:eastAsia="es-AR"/>
        </w:rPr>
        <w:t>•</w:t>
      </w:r>
      <w:r w:rsidRPr="00454C39">
        <w:rPr>
          <w:rFonts w:ascii="Arial" w:eastAsia="Times New Roman" w:hAnsi="Arial" w:cs="Arial"/>
          <w:color w:val="000000"/>
          <w:lang w:eastAsia="es-AR"/>
        </w:rPr>
        <w:tab/>
        <w:t>Artículo 6°. Las Escuelas Primarias de CUARTA CATEGORÍA, contarán con una dirección con grados a cargo y docentes, ambos con plurigrado.</w:t>
      </w:r>
    </w:p>
    <w:p w14:paraId="541D4430" w14:textId="1A021DEF" w:rsidR="00A02199" w:rsidRPr="00454C39" w:rsidRDefault="00A02199" w:rsidP="00A02199">
      <w:pPr>
        <w:shd w:val="clear" w:color="auto" w:fill="FFFFFF"/>
        <w:spacing w:before="100" w:beforeAutospacing="1" w:after="100" w:afterAutospacing="1" w:line="360" w:lineRule="auto"/>
        <w:ind w:firstLine="284"/>
        <w:jc w:val="both"/>
        <w:rPr>
          <w:rFonts w:ascii="Arial" w:eastAsia="Times New Roman" w:hAnsi="Arial" w:cs="Arial"/>
          <w:color w:val="000000"/>
          <w:lang w:eastAsia="es-AR"/>
        </w:rPr>
      </w:pPr>
      <w:r w:rsidRPr="00454C39">
        <w:rPr>
          <w:rFonts w:ascii="Arial" w:eastAsia="Times New Roman" w:hAnsi="Arial" w:cs="Arial"/>
          <w:color w:val="000000"/>
          <w:lang w:eastAsia="es-AR"/>
        </w:rPr>
        <w:lastRenderedPageBreak/>
        <w:t>•</w:t>
      </w:r>
      <w:r w:rsidRPr="00454C39">
        <w:rPr>
          <w:rFonts w:ascii="Arial" w:eastAsia="Times New Roman" w:hAnsi="Arial" w:cs="Arial"/>
          <w:color w:val="000000"/>
          <w:lang w:eastAsia="es-AR"/>
        </w:rPr>
        <w:tab/>
        <w:t xml:space="preserve"> Artículo 7°. Las Escuelas Primarías de PERSONAL ÚNICO, son aquellas que tiene</w:t>
      </w:r>
      <w:r w:rsidR="0035237E" w:rsidRPr="00454C39">
        <w:rPr>
          <w:rFonts w:ascii="Arial" w:eastAsia="Times New Roman" w:hAnsi="Arial" w:cs="Arial"/>
          <w:color w:val="000000"/>
          <w:lang w:eastAsia="es-AR"/>
        </w:rPr>
        <w:t>n</w:t>
      </w:r>
      <w:r w:rsidRPr="00454C39">
        <w:rPr>
          <w:rFonts w:ascii="Arial" w:eastAsia="Times New Roman" w:hAnsi="Arial" w:cs="Arial"/>
          <w:color w:val="000000"/>
          <w:lang w:eastAsia="es-AR"/>
        </w:rPr>
        <w:t xml:space="preserve"> una asistencia de hasta 17 estudiantes, y un director con grados a cargos.</w:t>
      </w:r>
      <w:r w:rsidR="009C0D74" w:rsidRPr="00454C39">
        <w:rPr>
          <w:rStyle w:val="Refdenotaalpie"/>
          <w:rFonts w:ascii="Arial" w:eastAsia="Times New Roman" w:hAnsi="Arial" w:cs="Arial"/>
          <w:color w:val="000000"/>
          <w:lang w:eastAsia="es-AR"/>
        </w:rPr>
        <w:footnoteReference w:id="2"/>
      </w:r>
      <w:r w:rsidRPr="00454C39">
        <w:rPr>
          <w:rFonts w:ascii="Arial" w:eastAsia="Times New Roman" w:hAnsi="Arial" w:cs="Arial"/>
          <w:color w:val="000000"/>
          <w:lang w:eastAsia="es-AR"/>
        </w:rPr>
        <w:t xml:space="preserve"> </w:t>
      </w:r>
    </w:p>
    <w:p w14:paraId="7CEB8641" w14:textId="062A6ED9" w:rsidR="009C0D74" w:rsidRPr="00454C39" w:rsidRDefault="0035237E" w:rsidP="009102B2">
      <w:pPr>
        <w:shd w:val="clear" w:color="auto" w:fill="FFFFFF"/>
        <w:spacing w:before="100" w:beforeAutospacing="1" w:after="100" w:afterAutospacing="1" w:line="360" w:lineRule="auto"/>
        <w:ind w:firstLine="284"/>
        <w:jc w:val="both"/>
        <w:rPr>
          <w:rFonts w:ascii="Arial" w:eastAsia="Times New Roman" w:hAnsi="Arial" w:cs="Arial"/>
          <w:color w:val="000000"/>
          <w:lang w:eastAsia="es-AR"/>
        </w:rPr>
      </w:pPr>
      <w:r w:rsidRPr="00454C39">
        <w:rPr>
          <w:rFonts w:ascii="Arial" w:eastAsia="Times New Roman" w:hAnsi="Arial" w:cs="Arial"/>
          <w:lang w:eastAsia="es-AR"/>
        </w:rPr>
        <w:t xml:space="preserve">Acá realizamos un </w:t>
      </w:r>
      <w:proofErr w:type="gramStart"/>
      <w:r w:rsidRPr="00454C39">
        <w:rPr>
          <w:rFonts w:ascii="Arial" w:eastAsia="Times New Roman" w:hAnsi="Arial" w:cs="Arial"/>
          <w:lang w:eastAsia="es-AR"/>
        </w:rPr>
        <w:t>paréntesis ,</w:t>
      </w:r>
      <w:proofErr w:type="gramEnd"/>
      <w:r w:rsidRPr="00454C39">
        <w:rPr>
          <w:rFonts w:ascii="Arial" w:eastAsia="Times New Roman" w:hAnsi="Arial" w:cs="Arial"/>
          <w:lang w:eastAsia="es-AR"/>
        </w:rPr>
        <w:t xml:space="preserve">  </w:t>
      </w:r>
      <w:r w:rsidR="00A02199" w:rsidRPr="00454C39">
        <w:rPr>
          <w:rFonts w:ascii="Arial" w:eastAsia="Times New Roman" w:hAnsi="Arial" w:cs="Arial"/>
          <w:lang w:eastAsia="es-AR"/>
        </w:rPr>
        <w:t>retomando el concepto de plurigrado para aclarar el termino, el cual es “una propuesta de enseñanza diversificada, simultanea y en el mismo espacio.” (M</w:t>
      </w:r>
      <w:r w:rsidR="009C0D74" w:rsidRPr="00454C39">
        <w:rPr>
          <w:rFonts w:ascii="Arial" w:eastAsia="Times New Roman" w:hAnsi="Arial" w:cs="Arial"/>
          <w:lang w:eastAsia="es-AR"/>
        </w:rPr>
        <w:t>ayer 2014</w:t>
      </w:r>
      <w:r w:rsidR="009C0D74" w:rsidRPr="00454C39">
        <w:rPr>
          <w:rFonts w:ascii="Arial" w:eastAsia="Times New Roman" w:hAnsi="Arial" w:cs="Arial"/>
          <w:color w:val="000000"/>
          <w:lang w:eastAsia="es-AR"/>
        </w:rPr>
        <w:t>. Pag 47).</w:t>
      </w:r>
    </w:p>
    <w:p w14:paraId="4DFBEF48" w14:textId="6D194150" w:rsidR="00896C4A" w:rsidRPr="00454C39" w:rsidRDefault="00A02199" w:rsidP="009102B2">
      <w:pPr>
        <w:shd w:val="clear" w:color="auto" w:fill="FFFFFF"/>
        <w:spacing w:before="100" w:beforeAutospacing="1" w:after="100" w:afterAutospacing="1" w:line="360" w:lineRule="auto"/>
        <w:ind w:firstLine="284"/>
        <w:jc w:val="both"/>
        <w:rPr>
          <w:rFonts w:ascii="Arial" w:eastAsia="Times New Roman" w:hAnsi="Arial" w:cs="Arial"/>
          <w:color w:val="000000"/>
          <w:lang w:eastAsia="es-AR"/>
        </w:rPr>
      </w:pPr>
      <w:r w:rsidRPr="00454C39">
        <w:rPr>
          <w:rFonts w:ascii="Arial" w:eastAsia="Times New Roman" w:hAnsi="Arial" w:cs="Arial"/>
          <w:color w:val="000000"/>
          <w:lang w:eastAsia="es-AR"/>
        </w:rPr>
        <w:t>Por otro lado, la resolución 450/1992 clasifica a las escuelas teniendo en cuenta, las condiciones y los servicios disponibles, además según el grado de complejidad de la zona donde se encuentra la institución supone un incremento salarial docente. Se distingue cuatro zonas; Favorable (F), Alejada del Radio Urbano (ARU), Desfavorable (D) Y Muy desfavorable (MD) e Inhóspita (I).</w:t>
      </w:r>
      <w:r w:rsidR="00CB2EA2" w:rsidRPr="00454C39">
        <w:rPr>
          <w:rFonts w:ascii="Arial" w:eastAsia="Times New Roman" w:hAnsi="Arial" w:cs="Arial"/>
          <w:color w:val="000000"/>
          <w:lang w:eastAsia="es-AR"/>
        </w:rPr>
        <w:t xml:space="preserve">  </w:t>
      </w:r>
    </w:p>
    <w:p w14:paraId="0F7CF67A" w14:textId="4DD554B2" w:rsidR="00ED217A" w:rsidRPr="00454C39" w:rsidRDefault="00ED217A" w:rsidP="00533707">
      <w:pPr>
        <w:shd w:val="clear" w:color="auto" w:fill="FFFFFF"/>
        <w:spacing w:before="100" w:beforeAutospacing="1" w:after="100" w:afterAutospacing="1" w:line="360" w:lineRule="auto"/>
        <w:jc w:val="both"/>
        <w:rPr>
          <w:rFonts w:ascii="Arial" w:eastAsia="Times New Roman" w:hAnsi="Arial" w:cs="Arial"/>
          <w:color w:val="000000"/>
          <w:u w:val="single"/>
          <w:lang w:eastAsia="es-AR"/>
        </w:rPr>
      </w:pPr>
    </w:p>
    <w:p w14:paraId="0C1F1A9E" w14:textId="60336489" w:rsidR="00CD0265" w:rsidRPr="00454C39" w:rsidRDefault="00CD0265" w:rsidP="00CD0265">
      <w:pPr>
        <w:shd w:val="clear" w:color="auto" w:fill="FFFFFF"/>
        <w:spacing w:before="100" w:beforeAutospacing="1" w:after="100" w:afterAutospacing="1" w:line="360" w:lineRule="auto"/>
        <w:jc w:val="right"/>
        <w:rPr>
          <w:rFonts w:ascii="Arial" w:eastAsia="Times New Roman" w:hAnsi="Arial" w:cs="Arial"/>
          <w:b/>
          <w:bCs/>
          <w:i/>
          <w:iCs/>
          <w:color w:val="000000"/>
          <w:lang w:eastAsia="es-AR"/>
        </w:rPr>
      </w:pPr>
      <w:r w:rsidRPr="00454C39">
        <w:rPr>
          <w:rFonts w:ascii="Arial" w:eastAsia="Times New Roman" w:hAnsi="Arial" w:cs="Arial"/>
          <w:b/>
          <w:bCs/>
          <w:i/>
          <w:iCs/>
          <w:color w:val="000000"/>
          <w:lang w:eastAsia="es-AR"/>
        </w:rPr>
        <w:t xml:space="preserve">“Enseñar no es transferir conocimientos, sino crear las posibilidades para su producción o su construcción. Quien enseña aprende al enseñar y quien enseña aprende a aprender.” Paulo </w:t>
      </w:r>
      <w:r w:rsidR="0054203B" w:rsidRPr="00454C39">
        <w:rPr>
          <w:rFonts w:ascii="Arial" w:eastAsia="Times New Roman" w:hAnsi="Arial" w:cs="Arial"/>
          <w:b/>
          <w:bCs/>
          <w:i/>
          <w:iCs/>
          <w:color w:val="000000"/>
          <w:lang w:eastAsia="es-AR"/>
        </w:rPr>
        <w:t>Freire</w:t>
      </w:r>
    </w:p>
    <w:p w14:paraId="069E8F34" w14:textId="0BE875F1" w:rsidR="008966F1" w:rsidRDefault="008966F1" w:rsidP="00533707">
      <w:pPr>
        <w:shd w:val="clear" w:color="auto" w:fill="FFFFFF"/>
        <w:spacing w:before="100" w:beforeAutospacing="1" w:after="100" w:afterAutospacing="1" w:line="360" w:lineRule="auto"/>
        <w:jc w:val="both"/>
        <w:rPr>
          <w:rFonts w:ascii="Arial" w:eastAsia="Times New Roman" w:hAnsi="Arial" w:cs="Arial"/>
          <w:color w:val="000000"/>
          <w:u w:val="single"/>
          <w:lang w:eastAsia="es-AR"/>
        </w:rPr>
      </w:pPr>
    </w:p>
    <w:p w14:paraId="70014CEE" w14:textId="7CF13101" w:rsidR="008966F1" w:rsidRDefault="008966F1" w:rsidP="00533707">
      <w:pPr>
        <w:shd w:val="clear" w:color="auto" w:fill="FFFFFF"/>
        <w:spacing w:before="100" w:beforeAutospacing="1" w:after="100" w:afterAutospacing="1" w:line="360" w:lineRule="auto"/>
        <w:jc w:val="both"/>
        <w:rPr>
          <w:rFonts w:ascii="Arial" w:eastAsia="Times New Roman" w:hAnsi="Arial" w:cs="Arial"/>
          <w:color w:val="000000"/>
          <w:u w:val="single"/>
          <w:lang w:eastAsia="es-AR"/>
        </w:rPr>
      </w:pPr>
    </w:p>
    <w:p w14:paraId="4BF1FEF4" w14:textId="1DCEBFC4" w:rsidR="008966F1" w:rsidRDefault="008966F1" w:rsidP="00533707">
      <w:pPr>
        <w:shd w:val="clear" w:color="auto" w:fill="FFFFFF"/>
        <w:spacing w:before="100" w:beforeAutospacing="1" w:after="100" w:afterAutospacing="1" w:line="360" w:lineRule="auto"/>
        <w:jc w:val="both"/>
        <w:rPr>
          <w:rFonts w:ascii="Arial" w:eastAsia="Times New Roman" w:hAnsi="Arial" w:cs="Arial"/>
          <w:color w:val="000000"/>
          <w:u w:val="single"/>
          <w:lang w:eastAsia="es-AR"/>
        </w:rPr>
      </w:pPr>
    </w:p>
    <w:p w14:paraId="1F9F95FA" w14:textId="77777777" w:rsidR="008966F1" w:rsidRPr="003059EB" w:rsidRDefault="008966F1" w:rsidP="00533707">
      <w:pPr>
        <w:shd w:val="clear" w:color="auto" w:fill="FFFFFF"/>
        <w:spacing w:before="100" w:beforeAutospacing="1" w:after="100" w:afterAutospacing="1" w:line="360" w:lineRule="auto"/>
        <w:jc w:val="both"/>
        <w:rPr>
          <w:rFonts w:ascii="Arial" w:eastAsia="Times New Roman" w:hAnsi="Arial" w:cs="Arial"/>
          <w:color w:val="000000"/>
          <w:lang w:eastAsia="es-AR"/>
        </w:rPr>
      </w:pPr>
    </w:p>
    <w:p w14:paraId="48085B4B" w14:textId="77777777" w:rsidR="00ED217A" w:rsidRPr="003059EB" w:rsidRDefault="00ED217A" w:rsidP="00533707">
      <w:pPr>
        <w:shd w:val="clear" w:color="auto" w:fill="FFFFFF"/>
        <w:spacing w:before="100" w:beforeAutospacing="1" w:after="100" w:afterAutospacing="1" w:line="360" w:lineRule="auto"/>
        <w:jc w:val="both"/>
        <w:rPr>
          <w:rFonts w:ascii="Arial" w:eastAsia="Times New Roman" w:hAnsi="Arial" w:cs="Arial"/>
          <w:color w:val="000000"/>
          <w:lang w:eastAsia="es-AR"/>
        </w:rPr>
      </w:pPr>
    </w:p>
    <w:p w14:paraId="2BAE20FF" w14:textId="595E742B" w:rsidR="009102B2" w:rsidRDefault="009102B2" w:rsidP="00533707">
      <w:pPr>
        <w:shd w:val="clear" w:color="auto" w:fill="FFFFFF"/>
        <w:spacing w:before="100" w:beforeAutospacing="1" w:after="100" w:afterAutospacing="1" w:line="360" w:lineRule="auto"/>
        <w:jc w:val="both"/>
        <w:rPr>
          <w:rFonts w:ascii="Arial" w:eastAsia="Times New Roman" w:hAnsi="Arial" w:cs="Arial"/>
          <w:color w:val="000000"/>
          <w:lang w:eastAsia="es-AR"/>
        </w:rPr>
      </w:pPr>
    </w:p>
    <w:p w14:paraId="179B7083" w14:textId="48494E25" w:rsidR="008966F1" w:rsidRDefault="008966F1" w:rsidP="00533707">
      <w:pPr>
        <w:shd w:val="clear" w:color="auto" w:fill="FFFFFF"/>
        <w:spacing w:before="100" w:beforeAutospacing="1" w:after="100" w:afterAutospacing="1" w:line="360" w:lineRule="auto"/>
        <w:jc w:val="both"/>
        <w:rPr>
          <w:rFonts w:ascii="Arial" w:eastAsia="Times New Roman" w:hAnsi="Arial" w:cs="Arial"/>
          <w:color w:val="000000"/>
          <w:lang w:eastAsia="es-AR"/>
        </w:rPr>
      </w:pPr>
    </w:p>
    <w:p w14:paraId="2AC9D510" w14:textId="77777777" w:rsidR="00CD0265" w:rsidRDefault="00CD0265" w:rsidP="00533707">
      <w:pPr>
        <w:shd w:val="clear" w:color="auto" w:fill="FFFFFF"/>
        <w:spacing w:before="100" w:beforeAutospacing="1" w:after="100" w:afterAutospacing="1" w:line="360" w:lineRule="auto"/>
        <w:jc w:val="both"/>
        <w:rPr>
          <w:rFonts w:ascii="Arial" w:eastAsia="Times New Roman" w:hAnsi="Arial" w:cs="Arial"/>
          <w:color w:val="000000"/>
          <w:lang w:eastAsia="es-AR"/>
        </w:rPr>
      </w:pPr>
    </w:p>
    <w:p w14:paraId="458F019A" w14:textId="1FE83870" w:rsidR="00ED217A" w:rsidRPr="008966F1" w:rsidRDefault="00ED217A" w:rsidP="00533707">
      <w:pPr>
        <w:shd w:val="clear" w:color="auto" w:fill="FFFFFF"/>
        <w:spacing w:before="100" w:beforeAutospacing="1" w:after="100" w:afterAutospacing="1" w:line="360" w:lineRule="auto"/>
        <w:jc w:val="both"/>
        <w:rPr>
          <w:rFonts w:ascii="Arial" w:eastAsia="Times New Roman" w:hAnsi="Arial" w:cs="Arial"/>
          <w:color w:val="000000"/>
          <w:lang w:eastAsia="es-AR"/>
        </w:rPr>
      </w:pPr>
      <w:r w:rsidRPr="008966F1">
        <w:rPr>
          <w:rFonts w:ascii="Arial" w:eastAsia="Times New Roman" w:hAnsi="Arial" w:cs="Arial"/>
          <w:color w:val="000000"/>
          <w:lang w:eastAsia="es-AR"/>
        </w:rPr>
        <w:lastRenderedPageBreak/>
        <w:t xml:space="preserve">Referencias </w:t>
      </w:r>
      <w:r w:rsidR="009102B2" w:rsidRPr="008966F1">
        <w:rPr>
          <w:rFonts w:ascii="Arial" w:eastAsia="Times New Roman" w:hAnsi="Arial" w:cs="Arial"/>
          <w:color w:val="000000"/>
          <w:lang w:eastAsia="es-AR"/>
        </w:rPr>
        <w:t>Bibliográficas</w:t>
      </w:r>
      <w:r w:rsidRPr="008966F1">
        <w:rPr>
          <w:rFonts w:ascii="Arial" w:eastAsia="Times New Roman" w:hAnsi="Arial" w:cs="Arial"/>
          <w:color w:val="000000"/>
          <w:lang w:eastAsia="es-AR"/>
        </w:rPr>
        <w:t>:</w:t>
      </w:r>
    </w:p>
    <w:p w14:paraId="1A3D51AE" w14:textId="77777777" w:rsidR="00ED217A" w:rsidRPr="008966F1" w:rsidRDefault="00ED217A" w:rsidP="00533707">
      <w:pPr>
        <w:shd w:val="clear" w:color="auto" w:fill="FFFFFF"/>
        <w:spacing w:before="100" w:beforeAutospacing="1" w:after="100" w:afterAutospacing="1" w:line="360" w:lineRule="auto"/>
        <w:jc w:val="both"/>
        <w:rPr>
          <w:rFonts w:ascii="Arial" w:eastAsia="Times New Roman" w:hAnsi="Arial" w:cs="Arial"/>
          <w:color w:val="000000"/>
          <w:lang w:eastAsia="es-AR"/>
        </w:rPr>
      </w:pPr>
      <w:r w:rsidRPr="008966F1">
        <w:rPr>
          <w:rFonts w:ascii="Arial" w:eastAsia="Times New Roman" w:hAnsi="Arial" w:cs="Arial"/>
          <w:color w:val="000000"/>
          <w:lang w:eastAsia="es-AR"/>
        </w:rPr>
        <w:t xml:space="preserve">Ley Nacional 26.206/06 recuperado el 17/05/21 de: </w:t>
      </w:r>
      <w:hyperlink r:id="rId11" w:history="1">
        <w:r w:rsidR="004D5074" w:rsidRPr="008966F1">
          <w:rPr>
            <w:rStyle w:val="Hipervnculo"/>
            <w:rFonts w:ascii="Arial" w:eastAsia="Times New Roman" w:hAnsi="Arial" w:cs="Arial"/>
            <w:lang w:eastAsia="es-AR"/>
          </w:rPr>
          <w:t>https://www.argentina.gob.ar/sites/defaul/files/ley-de-educ-nac-58ac89392ea4c.pdf</w:t>
        </w:r>
      </w:hyperlink>
      <w:r w:rsidR="004D5074" w:rsidRPr="008966F1">
        <w:rPr>
          <w:rFonts w:ascii="Arial" w:eastAsia="Times New Roman" w:hAnsi="Arial" w:cs="Arial"/>
          <w:color w:val="000000"/>
          <w:lang w:eastAsia="es-AR"/>
        </w:rPr>
        <w:t xml:space="preserve"> </w:t>
      </w:r>
    </w:p>
    <w:p w14:paraId="3D7346CB" w14:textId="77777777" w:rsidR="00ED217A" w:rsidRPr="008966F1" w:rsidRDefault="00ED217A" w:rsidP="00533707">
      <w:pPr>
        <w:shd w:val="clear" w:color="auto" w:fill="FFFFFF"/>
        <w:spacing w:before="100" w:beforeAutospacing="1" w:after="100" w:afterAutospacing="1" w:line="360" w:lineRule="auto"/>
        <w:jc w:val="both"/>
        <w:rPr>
          <w:rFonts w:ascii="Arial" w:eastAsia="Times New Roman" w:hAnsi="Arial" w:cs="Arial"/>
          <w:color w:val="000000"/>
          <w:lang w:eastAsia="es-AR"/>
        </w:rPr>
      </w:pPr>
      <w:r w:rsidRPr="008966F1">
        <w:rPr>
          <w:rFonts w:ascii="Arial" w:eastAsia="Times New Roman" w:hAnsi="Arial" w:cs="Arial"/>
          <w:color w:val="000000"/>
          <w:lang w:eastAsia="es-AR"/>
        </w:rPr>
        <w:t>Ley Provincial 9890/06 recuperado el 17/05/21 de:</w:t>
      </w:r>
      <w:r w:rsidR="004D5074" w:rsidRPr="008966F1">
        <w:rPr>
          <w:rFonts w:ascii="Arial" w:eastAsia="Times New Roman" w:hAnsi="Arial" w:cs="Arial"/>
          <w:color w:val="000000"/>
          <w:lang w:eastAsia="es-AR"/>
        </w:rPr>
        <w:t xml:space="preserve"> </w:t>
      </w:r>
      <w:hyperlink r:id="rId12" w:history="1">
        <w:r w:rsidR="004D5074" w:rsidRPr="008966F1">
          <w:rPr>
            <w:rStyle w:val="Hipervnculo"/>
            <w:rFonts w:ascii="Arial" w:eastAsia="Times New Roman" w:hAnsi="Arial" w:cs="Arial"/>
            <w:lang w:eastAsia="es-AR"/>
          </w:rPr>
          <w:t>https://www.entrerios.gov.ar/CGE/normativas/leyes/ley_Nro_9890_Ley_Provincial_de_Educacion.pdf</w:t>
        </w:r>
      </w:hyperlink>
      <w:r w:rsidR="004D5074" w:rsidRPr="008966F1">
        <w:rPr>
          <w:rFonts w:ascii="Arial" w:eastAsia="Times New Roman" w:hAnsi="Arial" w:cs="Arial"/>
          <w:color w:val="000000"/>
          <w:lang w:eastAsia="es-AR"/>
        </w:rPr>
        <w:t xml:space="preserve"> </w:t>
      </w:r>
    </w:p>
    <w:p w14:paraId="0A6FB7A3" w14:textId="77777777" w:rsidR="00F91A2A" w:rsidRPr="008966F1" w:rsidRDefault="004D5074" w:rsidP="00533707">
      <w:pPr>
        <w:shd w:val="clear" w:color="auto" w:fill="FFFFFF"/>
        <w:spacing w:before="100" w:beforeAutospacing="1" w:after="100" w:afterAutospacing="1" w:line="360" w:lineRule="auto"/>
        <w:jc w:val="both"/>
        <w:rPr>
          <w:rFonts w:ascii="Arial" w:eastAsia="Times New Roman" w:hAnsi="Arial" w:cs="Arial"/>
          <w:color w:val="000000"/>
          <w:lang w:eastAsia="es-AR"/>
        </w:rPr>
      </w:pPr>
      <w:proofErr w:type="spellStart"/>
      <w:r w:rsidRPr="008966F1">
        <w:rPr>
          <w:rFonts w:ascii="Arial" w:eastAsia="Times New Roman" w:hAnsi="Arial" w:cs="Arial"/>
          <w:color w:val="000000"/>
          <w:lang w:eastAsia="es-AR"/>
        </w:rPr>
        <w:t>Guiarraca</w:t>
      </w:r>
      <w:proofErr w:type="spellEnd"/>
      <w:r w:rsidRPr="008966F1">
        <w:rPr>
          <w:rFonts w:ascii="Arial" w:eastAsia="Times New Roman" w:hAnsi="Arial" w:cs="Arial"/>
          <w:color w:val="000000"/>
          <w:lang w:eastAsia="es-AR"/>
        </w:rPr>
        <w:t xml:space="preserve">, N., </w:t>
      </w:r>
      <w:proofErr w:type="spellStart"/>
      <w:r w:rsidRPr="008966F1">
        <w:rPr>
          <w:rFonts w:ascii="Arial" w:eastAsia="Times New Roman" w:hAnsi="Arial" w:cs="Arial"/>
          <w:color w:val="000000"/>
          <w:lang w:eastAsia="es-AR"/>
        </w:rPr>
        <w:t>Perez</w:t>
      </w:r>
      <w:proofErr w:type="spellEnd"/>
      <w:r w:rsidRPr="008966F1">
        <w:rPr>
          <w:rFonts w:ascii="Arial" w:eastAsia="Times New Roman" w:hAnsi="Arial" w:cs="Arial"/>
          <w:color w:val="000000"/>
          <w:lang w:eastAsia="es-AR"/>
        </w:rPr>
        <w:t xml:space="preserve">, </w:t>
      </w:r>
      <w:r w:rsidR="00F91A2A" w:rsidRPr="008966F1">
        <w:rPr>
          <w:rFonts w:ascii="Arial" w:eastAsia="Times New Roman" w:hAnsi="Arial" w:cs="Arial"/>
          <w:color w:val="000000"/>
          <w:lang w:eastAsia="es-AR"/>
        </w:rPr>
        <w:t xml:space="preserve">E., y otros. (2001). </w:t>
      </w:r>
      <w:r w:rsidR="00F91A2A" w:rsidRPr="008966F1">
        <w:rPr>
          <w:rFonts w:ascii="Arial" w:eastAsia="Times New Roman" w:hAnsi="Arial" w:cs="Arial"/>
          <w:i/>
          <w:color w:val="000000"/>
          <w:lang w:eastAsia="es-AR"/>
        </w:rPr>
        <w:t>“¿Una nueva ruralidad de América Latina?; Primera parte: Hacia una nueva mirada de lo rural”.</w:t>
      </w:r>
      <w:r w:rsidR="00F91A2A" w:rsidRPr="008966F1">
        <w:rPr>
          <w:rFonts w:ascii="Arial" w:eastAsia="Times New Roman" w:hAnsi="Arial" w:cs="Arial"/>
          <w:color w:val="000000"/>
          <w:lang w:eastAsia="es-AR"/>
        </w:rPr>
        <w:t xml:space="preserve"> </w:t>
      </w:r>
      <w:r w:rsidR="009871A7" w:rsidRPr="008966F1">
        <w:rPr>
          <w:rFonts w:ascii="Arial" w:eastAsia="Times New Roman" w:hAnsi="Arial" w:cs="Arial"/>
          <w:color w:val="000000"/>
          <w:lang w:eastAsia="es-AR"/>
        </w:rPr>
        <w:t>Argentina: Bs. As.,</w:t>
      </w:r>
      <w:r w:rsidR="00F91A2A" w:rsidRPr="008966F1">
        <w:rPr>
          <w:rFonts w:ascii="Arial" w:eastAsia="Times New Roman" w:hAnsi="Arial" w:cs="Arial"/>
          <w:color w:val="000000"/>
          <w:lang w:eastAsia="es-AR"/>
        </w:rPr>
        <w:t xml:space="preserve"> CLACSO.</w:t>
      </w:r>
    </w:p>
    <w:p w14:paraId="7AE48C2D" w14:textId="77777777" w:rsidR="004D5074" w:rsidRPr="008966F1" w:rsidRDefault="00F91A2A" w:rsidP="00533707">
      <w:pPr>
        <w:shd w:val="clear" w:color="auto" w:fill="FFFFFF"/>
        <w:spacing w:before="100" w:beforeAutospacing="1" w:after="100" w:afterAutospacing="1" w:line="360" w:lineRule="auto"/>
        <w:jc w:val="both"/>
        <w:rPr>
          <w:rFonts w:ascii="Arial" w:eastAsia="Times New Roman" w:hAnsi="Arial" w:cs="Arial"/>
          <w:color w:val="000000"/>
          <w:lang w:eastAsia="es-AR"/>
        </w:rPr>
      </w:pPr>
      <w:r w:rsidRPr="008966F1">
        <w:rPr>
          <w:rFonts w:ascii="Arial" w:eastAsia="Times New Roman" w:hAnsi="Arial" w:cs="Arial"/>
          <w:color w:val="000000"/>
          <w:lang w:eastAsia="es-AR"/>
        </w:rPr>
        <w:t>Mayer, S. (2014)</w:t>
      </w:r>
      <w:r w:rsidR="009871A7" w:rsidRPr="008966F1">
        <w:rPr>
          <w:rFonts w:ascii="Arial" w:eastAsia="Times New Roman" w:hAnsi="Arial" w:cs="Arial"/>
          <w:color w:val="000000"/>
          <w:lang w:eastAsia="es-AR"/>
        </w:rPr>
        <w:t xml:space="preserve">. </w:t>
      </w:r>
      <w:r w:rsidR="009871A7" w:rsidRPr="008966F1">
        <w:rPr>
          <w:rFonts w:ascii="Arial" w:eastAsia="Times New Roman" w:hAnsi="Arial" w:cs="Arial"/>
          <w:i/>
          <w:color w:val="000000"/>
          <w:lang w:eastAsia="es-AR"/>
        </w:rPr>
        <w:t xml:space="preserve">“Educación Rural, inmigración y relaciones sociales”. </w:t>
      </w:r>
      <w:r w:rsidR="009871A7" w:rsidRPr="008966F1">
        <w:rPr>
          <w:rFonts w:ascii="Arial" w:eastAsia="Times New Roman" w:hAnsi="Arial" w:cs="Arial"/>
          <w:color w:val="000000"/>
          <w:lang w:eastAsia="es-AR"/>
        </w:rPr>
        <w:t>Argentina: Bs. As., La colmena.</w:t>
      </w:r>
    </w:p>
    <w:p w14:paraId="2CE2A1BF" w14:textId="37D5D6F8" w:rsidR="00ED217A" w:rsidRDefault="009C0D74" w:rsidP="00012655">
      <w:pPr>
        <w:shd w:val="clear" w:color="auto" w:fill="FFFFFF"/>
        <w:spacing w:before="100" w:beforeAutospacing="1" w:after="100" w:afterAutospacing="1" w:line="240" w:lineRule="auto"/>
        <w:jc w:val="both"/>
        <w:rPr>
          <w:rFonts w:ascii="Arial" w:eastAsia="Times New Roman" w:hAnsi="Arial" w:cs="Arial"/>
          <w:color w:val="000000"/>
          <w:sz w:val="24"/>
          <w:szCs w:val="24"/>
          <w:lang w:eastAsia="es-AR"/>
        </w:rPr>
      </w:pPr>
      <w:bookmarkStart w:id="1" w:name="_Hlk73280920"/>
      <w:r w:rsidRPr="008966F1">
        <w:rPr>
          <w:rFonts w:ascii="Arial" w:eastAsia="Times New Roman" w:hAnsi="Arial" w:cs="Arial"/>
          <w:color w:val="000000"/>
          <w:lang w:eastAsia="es-AR"/>
        </w:rPr>
        <w:t xml:space="preserve">Resolución 1191/91 del CGE. Recuperado el 29/05/21 de: </w:t>
      </w:r>
      <w:hyperlink r:id="rId13" w:history="1">
        <w:r w:rsidRPr="008966F1">
          <w:rPr>
            <w:rStyle w:val="Hipervnculo"/>
            <w:rFonts w:ascii="Arial" w:eastAsia="Times New Roman" w:hAnsi="Arial" w:cs="Arial"/>
            <w:lang w:eastAsia="es-AR"/>
          </w:rPr>
          <w:t>http://www.entrerios.gov.ar/CGE/normativas/resoluciones_cge/anteriores_al_2000/1191-91_CGE_Reglamento_para_la_Clasificacion_de_Escuelas.pdf</w:t>
        </w:r>
      </w:hyperlink>
      <w:r>
        <w:rPr>
          <w:rFonts w:ascii="Arial" w:eastAsia="Times New Roman" w:hAnsi="Arial" w:cs="Arial"/>
          <w:color w:val="000000"/>
          <w:sz w:val="24"/>
          <w:szCs w:val="24"/>
          <w:lang w:eastAsia="es-AR"/>
        </w:rPr>
        <w:t xml:space="preserve"> </w:t>
      </w:r>
    </w:p>
    <w:bookmarkEnd w:id="1"/>
    <w:p w14:paraId="74032601" w14:textId="77777777" w:rsidR="009C0D74" w:rsidRPr="00012655" w:rsidRDefault="009C0D74" w:rsidP="00012655">
      <w:pPr>
        <w:shd w:val="clear" w:color="auto" w:fill="FFFFFF"/>
        <w:spacing w:before="100" w:beforeAutospacing="1" w:after="100" w:afterAutospacing="1" w:line="240" w:lineRule="auto"/>
        <w:jc w:val="both"/>
        <w:rPr>
          <w:rFonts w:ascii="Arial" w:eastAsia="Times New Roman" w:hAnsi="Arial" w:cs="Arial"/>
          <w:color w:val="000000"/>
          <w:sz w:val="24"/>
          <w:szCs w:val="24"/>
          <w:lang w:eastAsia="es-AR"/>
        </w:rPr>
      </w:pPr>
    </w:p>
    <w:sectPr w:rsidR="009C0D74" w:rsidRPr="00012655" w:rsidSect="008966F1">
      <w:pgSz w:w="11907" w:h="16840" w:code="9"/>
      <w:pgMar w:top="1417" w:right="1701" w:bottom="1417"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04BAD" w14:textId="77777777" w:rsidR="00C82E08" w:rsidRDefault="00C82E08" w:rsidP="00AE1F4D">
      <w:pPr>
        <w:spacing w:after="0" w:line="240" w:lineRule="auto"/>
      </w:pPr>
      <w:r>
        <w:separator/>
      </w:r>
    </w:p>
  </w:endnote>
  <w:endnote w:type="continuationSeparator" w:id="0">
    <w:p w14:paraId="566D9C03" w14:textId="77777777" w:rsidR="00C82E08" w:rsidRDefault="00C82E08" w:rsidP="00AE1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C0D47" w14:textId="77777777" w:rsidR="00C82E08" w:rsidRDefault="00C82E08" w:rsidP="00AE1F4D">
      <w:pPr>
        <w:spacing w:after="0" w:line="240" w:lineRule="auto"/>
      </w:pPr>
      <w:r>
        <w:separator/>
      </w:r>
    </w:p>
  </w:footnote>
  <w:footnote w:type="continuationSeparator" w:id="0">
    <w:p w14:paraId="1C20000A" w14:textId="77777777" w:rsidR="00C82E08" w:rsidRDefault="00C82E08" w:rsidP="00AE1F4D">
      <w:pPr>
        <w:spacing w:after="0" w:line="240" w:lineRule="auto"/>
      </w:pPr>
      <w:r>
        <w:continuationSeparator/>
      </w:r>
    </w:p>
  </w:footnote>
  <w:footnote w:id="1">
    <w:p w14:paraId="44674E18" w14:textId="77777777" w:rsidR="00545F96" w:rsidRDefault="00545F96" w:rsidP="00AE1F4D">
      <w:pPr>
        <w:pStyle w:val="Textonotapie"/>
      </w:pPr>
      <w:r>
        <w:rPr>
          <w:rStyle w:val="Refdenotaalpie"/>
        </w:rPr>
        <w:footnoteRef/>
      </w:r>
      <w:r>
        <w:t xml:space="preserve"> Información recuperada del sitio web </w:t>
      </w:r>
      <w:hyperlink r:id="rId1" w:history="1">
        <w:r w:rsidRPr="008C7181">
          <w:rPr>
            <w:rStyle w:val="Hipervnculo"/>
          </w:rPr>
          <w:t>www.argentina.gob.ar</w:t>
        </w:r>
      </w:hyperlink>
      <w:r>
        <w:t xml:space="preserve"> “estructura de Sistema Educativo: niveles y modalidades”.</w:t>
      </w:r>
    </w:p>
  </w:footnote>
  <w:footnote w:id="2">
    <w:p w14:paraId="1A78BF32" w14:textId="77777777" w:rsidR="009C0D74" w:rsidRPr="009C0D74" w:rsidRDefault="009C0D74" w:rsidP="009C0D74">
      <w:pPr>
        <w:shd w:val="clear" w:color="auto" w:fill="FFFFFF"/>
        <w:spacing w:before="100" w:beforeAutospacing="1" w:after="100" w:afterAutospacing="1" w:line="240" w:lineRule="auto"/>
        <w:jc w:val="both"/>
        <w:rPr>
          <w:rFonts w:ascii="Arial" w:eastAsia="Times New Roman" w:hAnsi="Arial" w:cs="Arial"/>
          <w:color w:val="000000"/>
          <w:sz w:val="16"/>
          <w:szCs w:val="16"/>
          <w:lang w:eastAsia="es-AR"/>
        </w:rPr>
      </w:pPr>
      <w:r>
        <w:rPr>
          <w:rStyle w:val="Refdenotaalpie"/>
        </w:rPr>
        <w:footnoteRef/>
      </w:r>
      <w:r>
        <w:t xml:space="preserve"> </w:t>
      </w:r>
      <w:r w:rsidRPr="009C0D74">
        <w:rPr>
          <w:rFonts w:ascii="Arial" w:eastAsia="Times New Roman" w:hAnsi="Arial" w:cs="Arial"/>
          <w:color w:val="000000"/>
          <w:sz w:val="20"/>
          <w:szCs w:val="20"/>
          <w:lang w:eastAsia="es-AR"/>
        </w:rPr>
        <w:t xml:space="preserve">Resolución 1191/91 del CGE. Recuperado el 29/05/21 de: </w:t>
      </w:r>
      <w:hyperlink r:id="rId2" w:history="1">
        <w:r w:rsidRPr="009C0D74">
          <w:rPr>
            <w:rStyle w:val="Hipervnculo"/>
            <w:rFonts w:ascii="Arial" w:eastAsia="Times New Roman" w:hAnsi="Arial" w:cs="Arial"/>
            <w:sz w:val="20"/>
            <w:szCs w:val="20"/>
            <w:lang w:eastAsia="es-AR"/>
          </w:rPr>
          <w:t>http://www.entrerios.gov.ar/CGE/normativas/resoluciones_cge/anteriores_al_2000/1191-91_CGE_Reglamento_para_la_Clasificacion_de_Escuelas.pdf</w:t>
        </w:r>
      </w:hyperlink>
      <w:r w:rsidRPr="009C0D74">
        <w:rPr>
          <w:rFonts w:ascii="Arial" w:eastAsia="Times New Roman" w:hAnsi="Arial" w:cs="Arial"/>
          <w:color w:val="000000"/>
          <w:sz w:val="16"/>
          <w:szCs w:val="16"/>
          <w:lang w:eastAsia="es-AR"/>
        </w:rPr>
        <w:t xml:space="preserve"> </w:t>
      </w:r>
    </w:p>
    <w:p w14:paraId="0DDA29A7" w14:textId="254B9D42" w:rsidR="009C0D74" w:rsidRDefault="009C0D74">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83E0E"/>
    <w:multiLevelType w:val="multilevel"/>
    <w:tmpl w:val="BEF0A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C4A"/>
    <w:rsid w:val="00012655"/>
    <w:rsid w:val="00022991"/>
    <w:rsid w:val="00054400"/>
    <w:rsid w:val="000E260A"/>
    <w:rsid w:val="000F52A9"/>
    <w:rsid w:val="00105998"/>
    <w:rsid w:val="001125DE"/>
    <w:rsid w:val="00116649"/>
    <w:rsid w:val="001218ED"/>
    <w:rsid w:val="00142FD3"/>
    <w:rsid w:val="00147FA4"/>
    <w:rsid w:val="00161426"/>
    <w:rsid w:val="00184526"/>
    <w:rsid w:val="00274BAA"/>
    <w:rsid w:val="00297374"/>
    <w:rsid w:val="002F555E"/>
    <w:rsid w:val="003059EB"/>
    <w:rsid w:val="003518AE"/>
    <w:rsid w:val="0035237E"/>
    <w:rsid w:val="00390FFD"/>
    <w:rsid w:val="003A5CE5"/>
    <w:rsid w:val="003E55BA"/>
    <w:rsid w:val="003F37FE"/>
    <w:rsid w:val="00454C39"/>
    <w:rsid w:val="004A6659"/>
    <w:rsid w:val="004D5074"/>
    <w:rsid w:val="004F1C81"/>
    <w:rsid w:val="00533707"/>
    <w:rsid w:val="00541A74"/>
    <w:rsid w:val="0054203B"/>
    <w:rsid w:val="00545F96"/>
    <w:rsid w:val="00551B2B"/>
    <w:rsid w:val="005531A6"/>
    <w:rsid w:val="005A0870"/>
    <w:rsid w:val="005A4CB5"/>
    <w:rsid w:val="005D1E85"/>
    <w:rsid w:val="00644652"/>
    <w:rsid w:val="00661655"/>
    <w:rsid w:val="00673A5F"/>
    <w:rsid w:val="006A4D45"/>
    <w:rsid w:val="006B2373"/>
    <w:rsid w:val="006D5F61"/>
    <w:rsid w:val="006E40D0"/>
    <w:rsid w:val="006E6551"/>
    <w:rsid w:val="006F0246"/>
    <w:rsid w:val="007059E1"/>
    <w:rsid w:val="00714229"/>
    <w:rsid w:val="007243FE"/>
    <w:rsid w:val="0074036C"/>
    <w:rsid w:val="00741E29"/>
    <w:rsid w:val="007425F0"/>
    <w:rsid w:val="007632DB"/>
    <w:rsid w:val="00776680"/>
    <w:rsid w:val="007B1F85"/>
    <w:rsid w:val="007B2EBE"/>
    <w:rsid w:val="007E5551"/>
    <w:rsid w:val="0082182E"/>
    <w:rsid w:val="0083275B"/>
    <w:rsid w:val="00892F62"/>
    <w:rsid w:val="008966F1"/>
    <w:rsid w:val="00896C4A"/>
    <w:rsid w:val="008C10E0"/>
    <w:rsid w:val="009102B2"/>
    <w:rsid w:val="00915E77"/>
    <w:rsid w:val="009201D7"/>
    <w:rsid w:val="00925D63"/>
    <w:rsid w:val="00950133"/>
    <w:rsid w:val="00982D49"/>
    <w:rsid w:val="009871A7"/>
    <w:rsid w:val="0099048E"/>
    <w:rsid w:val="009B219A"/>
    <w:rsid w:val="009C0D74"/>
    <w:rsid w:val="009D28F9"/>
    <w:rsid w:val="009E3CDE"/>
    <w:rsid w:val="009F75C0"/>
    <w:rsid w:val="00A02199"/>
    <w:rsid w:val="00A8399A"/>
    <w:rsid w:val="00A93ACA"/>
    <w:rsid w:val="00AD4115"/>
    <w:rsid w:val="00AE1F4D"/>
    <w:rsid w:val="00BA6A67"/>
    <w:rsid w:val="00BF5717"/>
    <w:rsid w:val="00BF6CB7"/>
    <w:rsid w:val="00C116C5"/>
    <w:rsid w:val="00C3371B"/>
    <w:rsid w:val="00C604D6"/>
    <w:rsid w:val="00C65BBA"/>
    <w:rsid w:val="00C742C8"/>
    <w:rsid w:val="00C82E08"/>
    <w:rsid w:val="00CA2B75"/>
    <w:rsid w:val="00CA4D4E"/>
    <w:rsid w:val="00CB2EA2"/>
    <w:rsid w:val="00CD0265"/>
    <w:rsid w:val="00D218DF"/>
    <w:rsid w:val="00D92C3A"/>
    <w:rsid w:val="00D975AC"/>
    <w:rsid w:val="00DB41EB"/>
    <w:rsid w:val="00DC45BD"/>
    <w:rsid w:val="00DF5635"/>
    <w:rsid w:val="00E3741D"/>
    <w:rsid w:val="00E4378D"/>
    <w:rsid w:val="00E82AE8"/>
    <w:rsid w:val="00EB67F2"/>
    <w:rsid w:val="00ED217A"/>
    <w:rsid w:val="00EF6A6F"/>
    <w:rsid w:val="00F22284"/>
    <w:rsid w:val="00F2746B"/>
    <w:rsid w:val="00F91A2A"/>
    <w:rsid w:val="00FC0A65"/>
    <w:rsid w:val="00FC4D00"/>
    <w:rsid w:val="00FC73F3"/>
    <w:rsid w:val="00FD7E4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73A5F"/>
    <w:pPr>
      <w:spacing w:after="0" w:line="240" w:lineRule="auto"/>
    </w:pPr>
  </w:style>
  <w:style w:type="paragraph" w:styleId="Textonotapie">
    <w:name w:val="footnote text"/>
    <w:basedOn w:val="Normal"/>
    <w:link w:val="TextonotapieCar"/>
    <w:uiPriority w:val="99"/>
    <w:semiHidden/>
    <w:unhideWhenUsed/>
    <w:rsid w:val="00AE1F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E1F4D"/>
    <w:rPr>
      <w:sz w:val="20"/>
      <w:szCs w:val="20"/>
    </w:rPr>
  </w:style>
  <w:style w:type="character" w:styleId="Refdenotaalpie">
    <w:name w:val="footnote reference"/>
    <w:basedOn w:val="Fuentedeprrafopredeter"/>
    <w:uiPriority w:val="99"/>
    <w:semiHidden/>
    <w:unhideWhenUsed/>
    <w:rsid w:val="00AE1F4D"/>
    <w:rPr>
      <w:vertAlign w:val="superscript"/>
    </w:rPr>
  </w:style>
  <w:style w:type="character" w:styleId="Hipervnculo">
    <w:name w:val="Hyperlink"/>
    <w:basedOn w:val="Fuentedeprrafopredeter"/>
    <w:uiPriority w:val="99"/>
    <w:unhideWhenUsed/>
    <w:rsid w:val="00AE1F4D"/>
    <w:rPr>
      <w:color w:val="0000FF" w:themeColor="hyperlink"/>
      <w:u w:val="single"/>
    </w:rPr>
  </w:style>
  <w:style w:type="table" w:styleId="Tablaconcuadrcula">
    <w:name w:val="Table Grid"/>
    <w:basedOn w:val="Tablanormal"/>
    <w:uiPriority w:val="59"/>
    <w:rsid w:val="00274B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74B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4BAA"/>
    <w:rPr>
      <w:rFonts w:ascii="Tahoma" w:hAnsi="Tahoma" w:cs="Tahoma"/>
      <w:sz w:val="16"/>
      <w:szCs w:val="16"/>
    </w:rPr>
  </w:style>
  <w:style w:type="character" w:customStyle="1" w:styleId="UnresolvedMention">
    <w:name w:val="Unresolved Mention"/>
    <w:basedOn w:val="Fuentedeprrafopredeter"/>
    <w:uiPriority w:val="99"/>
    <w:semiHidden/>
    <w:unhideWhenUsed/>
    <w:rsid w:val="009C0D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73A5F"/>
    <w:pPr>
      <w:spacing w:after="0" w:line="240" w:lineRule="auto"/>
    </w:pPr>
  </w:style>
  <w:style w:type="paragraph" w:styleId="Textonotapie">
    <w:name w:val="footnote text"/>
    <w:basedOn w:val="Normal"/>
    <w:link w:val="TextonotapieCar"/>
    <w:uiPriority w:val="99"/>
    <w:semiHidden/>
    <w:unhideWhenUsed/>
    <w:rsid w:val="00AE1F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E1F4D"/>
    <w:rPr>
      <w:sz w:val="20"/>
      <w:szCs w:val="20"/>
    </w:rPr>
  </w:style>
  <w:style w:type="character" w:styleId="Refdenotaalpie">
    <w:name w:val="footnote reference"/>
    <w:basedOn w:val="Fuentedeprrafopredeter"/>
    <w:uiPriority w:val="99"/>
    <w:semiHidden/>
    <w:unhideWhenUsed/>
    <w:rsid w:val="00AE1F4D"/>
    <w:rPr>
      <w:vertAlign w:val="superscript"/>
    </w:rPr>
  </w:style>
  <w:style w:type="character" w:styleId="Hipervnculo">
    <w:name w:val="Hyperlink"/>
    <w:basedOn w:val="Fuentedeprrafopredeter"/>
    <w:uiPriority w:val="99"/>
    <w:unhideWhenUsed/>
    <w:rsid w:val="00AE1F4D"/>
    <w:rPr>
      <w:color w:val="0000FF" w:themeColor="hyperlink"/>
      <w:u w:val="single"/>
    </w:rPr>
  </w:style>
  <w:style w:type="table" w:styleId="Tablaconcuadrcula">
    <w:name w:val="Table Grid"/>
    <w:basedOn w:val="Tablanormal"/>
    <w:uiPriority w:val="59"/>
    <w:rsid w:val="00274B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74B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4BAA"/>
    <w:rPr>
      <w:rFonts w:ascii="Tahoma" w:hAnsi="Tahoma" w:cs="Tahoma"/>
      <w:sz w:val="16"/>
      <w:szCs w:val="16"/>
    </w:rPr>
  </w:style>
  <w:style w:type="character" w:customStyle="1" w:styleId="UnresolvedMention">
    <w:name w:val="Unresolved Mention"/>
    <w:basedOn w:val="Fuentedeprrafopredeter"/>
    <w:uiPriority w:val="99"/>
    <w:semiHidden/>
    <w:unhideWhenUsed/>
    <w:rsid w:val="009C0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92029">
      <w:bodyDiv w:val="1"/>
      <w:marLeft w:val="0"/>
      <w:marRight w:val="0"/>
      <w:marTop w:val="0"/>
      <w:marBottom w:val="0"/>
      <w:divBdr>
        <w:top w:val="none" w:sz="0" w:space="0" w:color="auto"/>
        <w:left w:val="none" w:sz="0" w:space="0" w:color="auto"/>
        <w:bottom w:val="none" w:sz="0" w:space="0" w:color="auto"/>
        <w:right w:val="none" w:sz="0" w:space="0" w:color="auto"/>
      </w:divBdr>
      <w:divsChild>
        <w:div w:id="1283346153">
          <w:marLeft w:val="0"/>
          <w:marRight w:val="0"/>
          <w:marTop w:val="0"/>
          <w:marBottom w:val="0"/>
          <w:divBdr>
            <w:top w:val="none" w:sz="0" w:space="0" w:color="auto"/>
            <w:left w:val="none" w:sz="0" w:space="0" w:color="auto"/>
            <w:bottom w:val="none" w:sz="0" w:space="0" w:color="auto"/>
            <w:right w:val="none" w:sz="0" w:space="0" w:color="auto"/>
          </w:divBdr>
          <w:divsChild>
            <w:div w:id="1369798069">
              <w:marLeft w:val="0"/>
              <w:marRight w:val="0"/>
              <w:marTop w:val="75"/>
              <w:marBottom w:val="75"/>
              <w:divBdr>
                <w:top w:val="none" w:sz="0" w:space="0" w:color="auto"/>
                <w:left w:val="none" w:sz="0" w:space="0" w:color="auto"/>
                <w:bottom w:val="none" w:sz="0" w:space="0" w:color="auto"/>
                <w:right w:val="none" w:sz="0" w:space="0" w:color="auto"/>
              </w:divBdr>
            </w:div>
          </w:divsChild>
        </w:div>
        <w:div w:id="1765569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trerios.gov.ar/CGE/normativas/resoluciones_cge/anteriores_al_2000/1191-91_CGE_Reglamento_para_la_Clasificacion_de_Escuela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ntrerios.gov.ar/CGE/normativas/leyes/ley_Nro_9890_Ley_Provincial_de_Educacio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rgentina.gob.ar/sites/defaul/files/ley-de-educ-nac-58ac89392ea4c.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ntrerios.gov.ar/CGE/normativas/resoluciones_cge/anteriores_al_2000/1191-91_CGE_Reglamento_para_la_Clasificacion_de_Escuelas.pdf" TargetMode="External"/><Relationship Id="rId1" Type="http://schemas.openxmlformats.org/officeDocument/2006/relationships/hyperlink" Target="http://www.argentina.gob.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3C8C5-B14D-487D-8BAA-72E6A99C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3609</Words>
  <Characters>19850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cp:revision>
  <dcterms:created xsi:type="dcterms:W3CDTF">2021-06-23T17:43:00Z</dcterms:created>
  <dcterms:modified xsi:type="dcterms:W3CDTF">2021-06-23T18:16:00Z</dcterms:modified>
</cp:coreProperties>
</file>